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54" w:type="dxa"/>
        <w:tblInd w:w="250"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154"/>
      </w:tblGrid>
      <w:tr w:rsidR="00D00B06" w:rsidRPr="00427E0D" w14:paraId="0AB2B0FC" w14:textId="77777777" w:rsidTr="003B2DD3">
        <w:tc>
          <w:tcPr>
            <w:tcW w:w="9154" w:type="dxa"/>
          </w:tcPr>
          <w:p w14:paraId="5F25BEB5" w14:textId="77777777" w:rsidR="00D00B06" w:rsidRPr="00942A1F" w:rsidRDefault="00D00B06" w:rsidP="00001F7D">
            <w:pPr>
              <w:spacing w:line="288" w:lineRule="auto"/>
              <w:jc w:val="center"/>
              <w:rPr>
                <w:b/>
                <w:color w:val="000000"/>
                <w:sz w:val="18"/>
                <w:szCs w:val="18"/>
                <w:lang w:val="fr-FR"/>
              </w:rPr>
            </w:pPr>
          </w:p>
          <w:p w14:paraId="46121206" w14:textId="77777777" w:rsidR="00D00B06" w:rsidRPr="00427E0D" w:rsidRDefault="00D00B06" w:rsidP="00001F7D">
            <w:pPr>
              <w:spacing w:line="288" w:lineRule="auto"/>
              <w:jc w:val="center"/>
              <w:rPr>
                <w:b/>
                <w:color w:val="000000"/>
                <w:sz w:val="32"/>
                <w:szCs w:val="32"/>
                <w:lang w:val="fr-FR"/>
              </w:rPr>
            </w:pPr>
            <w:r w:rsidRPr="00427E0D">
              <w:rPr>
                <w:b/>
                <w:color w:val="000000"/>
                <w:szCs w:val="32"/>
                <w:lang w:val="fr-FR"/>
              </w:rPr>
              <w:t>BỘ CÔNG THƯƠNG</w:t>
            </w:r>
          </w:p>
          <w:p w14:paraId="3E4A5C14" w14:textId="77777777" w:rsidR="00D00B06" w:rsidRPr="00427E0D" w:rsidRDefault="00D00B06" w:rsidP="00001F7D">
            <w:pPr>
              <w:spacing w:line="288" w:lineRule="auto"/>
              <w:jc w:val="center"/>
              <w:rPr>
                <w:b/>
                <w:color w:val="000000"/>
                <w:szCs w:val="32"/>
                <w:lang w:val="fr-FR"/>
              </w:rPr>
            </w:pPr>
            <w:r w:rsidRPr="00427E0D">
              <w:rPr>
                <w:b/>
                <w:color w:val="000000"/>
                <w:szCs w:val="32"/>
                <w:lang w:val="fr-FR"/>
              </w:rPr>
              <w:t>TRUNG TÂM THÔNG TIN CÔNG NGHIỆP VÀ THƯƠNG MẠI</w:t>
            </w:r>
          </w:p>
          <w:p w14:paraId="45BB3452" w14:textId="4DC80F56" w:rsidR="00D00B06" w:rsidRPr="00427E0D" w:rsidRDefault="00266C96" w:rsidP="00001F7D">
            <w:pPr>
              <w:spacing w:line="288" w:lineRule="auto"/>
              <w:jc w:val="center"/>
              <w:rPr>
                <w:b/>
                <w:color w:val="000000"/>
                <w:szCs w:val="32"/>
                <w:lang w:val="fr-FR"/>
              </w:rPr>
            </w:pPr>
            <w:r w:rsidRPr="00427E0D">
              <w:rPr>
                <w:noProof/>
                <w:color w:val="000000"/>
                <w:lang w:eastAsia="zh-CN"/>
              </w:rPr>
              <mc:AlternateContent>
                <mc:Choice Requires="wps">
                  <w:drawing>
                    <wp:anchor distT="4294967288" distB="4294967288" distL="114300" distR="114300" simplePos="0" relativeHeight="251659264" behindDoc="0" locked="0" layoutInCell="1" allowOverlap="1" wp14:anchorId="0EF19ECE" wp14:editId="60378A78">
                      <wp:simplePos x="0" y="0"/>
                      <wp:positionH relativeFrom="column">
                        <wp:posOffset>1816100</wp:posOffset>
                      </wp:positionH>
                      <wp:positionV relativeFrom="paragraph">
                        <wp:posOffset>28574</wp:posOffset>
                      </wp:positionV>
                      <wp:extent cx="1953260" cy="0"/>
                      <wp:effectExtent l="0" t="0" r="8890" b="0"/>
                      <wp:wrapNone/>
                      <wp:docPr id="8717160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3604F02" id="_x0000_t32" coordsize="21600,21600" o:spt="32" o:oned="t" path="m,l21600,21600e" filled="f">
                      <v:path arrowok="t" fillok="f" o:connecttype="none"/>
                      <o:lock v:ext="edit" shapetype="t"/>
                    </v:shapetype>
                    <v:shape id="AutoShape 3" o:spid="_x0000_s1026" type="#_x0000_t32" style="position:absolute;margin-left:143pt;margin-top:2.25pt;width:153.8pt;height:0;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" strokeweight="1pt"/>
                  </w:pict>
                </mc:Fallback>
              </mc:AlternateContent>
            </w:r>
          </w:p>
          <w:p w14:paraId="39D30B73" w14:textId="77777777" w:rsidR="00D00B06" w:rsidRPr="00427E0D" w:rsidRDefault="00D00B06" w:rsidP="00001F7D">
            <w:pPr>
              <w:spacing w:line="288" w:lineRule="auto"/>
              <w:jc w:val="center"/>
              <w:rPr>
                <w:b/>
                <w:color w:val="000000"/>
                <w:szCs w:val="32"/>
                <w:lang w:val="fr-FR"/>
              </w:rPr>
            </w:pPr>
          </w:p>
          <w:p w14:paraId="706B1690" w14:textId="77777777" w:rsidR="00D00B06" w:rsidRPr="00427E0D" w:rsidRDefault="00D00B06" w:rsidP="00001F7D">
            <w:pPr>
              <w:spacing w:line="288" w:lineRule="auto"/>
              <w:jc w:val="center"/>
              <w:rPr>
                <w:b/>
                <w:color w:val="000000"/>
                <w:szCs w:val="32"/>
                <w:lang w:val="fr-FR"/>
              </w:rPr>
            </w:pPr>
          </w:p>
          <w:p w14:paraId="574D7FB5" w14:textId="77777777" w:rsidR="008B74A0" w:rsidRPr="00427E0D" w:rsidRDefault="002E669E" w:rsidP="00001F7D">
            <w:pPr>
              <w:spacing w:line="288" w:lineRule="auto"/>
              <w:jc w:val="center"/>
              <w:rPr>
                <w:b/>
                <w:color w:val="000000"/>
                <w:szCs w:val="32"/>
                <w:lang w:val="fr-FR"/>
              </w:rPr>
            </w:pPr>
            <w:r w:rsidRPr="00427E0D">
              <w:rPr>
                <w:b/>
                <w:bCs/>
                <w:color w:val="000000" w:themeColor="text1"/>
                <w:lang w:val="fr-FR"/>
              </w:rPr>
              <w:t>BÀI VIẾT</w:t>
            </w:r>
          </w:p>
          <w:p w14:paraId="53292416" w14:textId="5E79AC46" w:rsidR="00AA5CDA" w:rsidRPr="007F2478" w:rsidRDefault="00AA5CDA" w:rsidP="00001F7D">
            <w:pPr>
              <w:spacing w:before="120" w:line="288" w:lineRule="auto"/>
              <w:jc w:val="center"/>
              <w:rPr>
                <w:rFonts w:ascii="Times New Roman Bold" w:hAnsi="Times New Roman Bold"/>
                <w:b/>
                <w:color w:val="000000"/>
                <w:lang w:val="fr-FR"/>
              </w:rPr>
            </w:pPr>
            <w:r w:rsidRPr="007F2478">
              <w:rPr>
                <w:rFonts w:ascii="Times New Roman Bold" w:hAnsi="Times New Roman Bold"/>
                <w:b/>
                <w:color w:val="000000"/>
                <w:lang w:val="fr-FR"/>
              </w:rPr>
              <w:t>TỔNG HỢP, PHÂN TÍCH, ĐÁNH GIÁ TÌNH HÌNH THỰC THI</w:t>
            </w:r>
            <w:r w:rsidR="008E0EC0" w:rsidRPr="007F2478">
              <w:rPr>
                <w:rFonts w:ascii="Times New Roman Bold" w:hAnsi="Times New Roman Bold"/>
                <w:b/>
                <w:color w:val="000000"/>
                <w:lang w:val="fr-FR"/>
              </w:rPr>
              <w:t xml:space="preserve"> </w:t>
            </w:r>
            <w:r w:rsidRPr="007F2478">
              <w:rPr>
                <w:rFonts w:ascii="Times New Roman Bold" w:hAnsi="Times New Roman Bold"/>
                <w:b/>
                <w:color w:val="000000"/>
                <w:lang w:val="fr-FR"/>
              </w:rPr>
              <w:t xml:space="preserve">HIỆP ĐỊNH UKVFTA TRONG HOẠT ĐỘNG XUẤT, NHẬP KHẨU </w:t>
            </w:r>
            <w:r w:rsidR="0088079A" w:rsidRPr="007F2478">
              <w:rPr>
                <w:rFonts w:ascii="Times New Roman Bold" w:hAnsi="Times New Roman Bold"/>
                <w:b/>
                <w:color w:val="000000"/>
                <w:lang w:val="fr-FR"/>
              </w:rPr>
              <w:t>CÀ PHÊ</w:t>
            </w:r>
            <w:r w:rsidRPr="007F2478">
              <w:rPr>
                <w:rFonts w:ascii="Times New Roman Bold" w:hAnsi="Times New Roman Bold"/>
                <w:b/>
                <w:color w:val="000000"/>
                <w:lang w:val="fr-FR"/>
              </w:rPr>
              <w:t xml:space="preserve"> CỦA VIỆT NAM VỚI THỊ TRƯỜNG ANH</w:t>
            </w:r>
            <w:r w:rsidR="005E3D13" w:rsidRPr="007F2478">
              <w:rPr>
                <w:rFonts w:ascii="Times New Roman Bold" w:hAnsi="Times New Roman Bold"/>
                <w:b/>
                <w:color w:val="000000"/>
                <w:lang w:val="fr-FR"/>
              </w:rPr>
              <w:t xml:space="preserve"> TRONG </w:t>
            </w:r>
            <w:r w:rsidR="00471398" w:rsidRPr="007F2478">
              <w:rPr>
                <w:rFonts w:ascii="Times New Roman Bold" w:hAnsi="Times New Roman Bold"/>
                <w:b/>
                <w:color w:val="000000"/>
                <w:lang w:val="fr-FR"/>
              </w:rPr>
              <w:t>9</w:t>
            </w:r>
            <w:r w:rsidR="005E3D13" w:rsidRPr="007F2478">
              <w:rPr>
                <w:rFonts w:ascii="Times New Roman Bold" w:hAnsi="Times New Roman Bold"/>
                <w:b/>
                <w:color w:val="000000"/>
                <w:lang w:val="fr-FR"/>
              </w:rPr>
              <w:t xml:space="preserve"> THÁNG ĐẦU NĂM 2025</w:t>
            </w:r>
          </w:p>
          <w:p w14:paraId="6C5A37F5" w14:textId="77777777" w:rsidR="00AA5CDA" w:rsidRPr="00427E0D" w:rsidRDefault="00AA5CDA" w:rsidP="00001F7D">
            <w:pPr>
              <w:spacing w:before="120" w:line="288" w:lineRule="auto"/>
              <w:jc w:val="center"/>
              <w:rPr>
                <w:rFonts w:ascii="Times New Roman Bold" w:hAnsi="Times New Roman Bold"/>
                <w:b/>
                <w:color w:val="000000"/>
                <w:sz w:val="32"/>
                <w:lang w:val="fr-FR"/>
              </w:rPr>
            </w:pPr>
          </w:p>
          <w:p w14:paraId="5C219548" w14:textId="77777777" w:rsidR="00554F81" w:rsidRPr="00427E0D" w:rsidRDefault="00554F81" w:rsidP="00001F7D">
            <w:pPr>
              <w:spacing w:before="120" w:line="288" w:lineRule="auto"/>
              <w:jc w:val="center"/>
              <w:rPr>
                <w:rFonts w:ascii="Times New Roman Bold" w:hAnsi="Times New Roman Bold"/>
                <w:b/>
                <w:color w:val="000000"/>
                <w:sz w:val="32"/>
                <w:lang w:val="fr-FR"/>
              </w:rPr>
            </w:pPr>
            <w:r w:rsidRPr="00427E0D">
              <w:rPr>
                <w:b/>
                <w:color w:val="000000" w:themeColor="text1"/>
                <w:lang w:val="fr-FR"/>
              </w:rPr>
              <w:t>THUỘC NHIỆM VỤ</w:t>
            </w:r>
          </w:p>
          <w:p w14:paraId="0F68DEEC" w14:textId="77777777" w:rsidR="001D7A9A" w:rsidRPr="00427E0D" w:rsidRDefault="001D7A9A" w:rsidP="00001F7D">
            <w:pPr>
              <w:spacing w:before="120" w:line="288" w:lineRule="auto"/>
              <w:jc w:val="center"/>
              <w:rPr>
                <w:b/>
                <w:color w:val="000000" w:themeColor="text1"/>
                <w:lang w:val="fr-FR"/>
              </w:rPr>
            </w:pPr>
            <w:r w:rsidRPr="00427E0D">
              <w:rPr>
                <w:b/>
                <w:color w:val="000000" w:themeColor="text1"/>
                <w:lang w:val="fr-FR"/>
              </w:rPr>
              <w:t>“Thu thập, tổng hợp, phân tích và cung cấp thông tin phục vụ triển khai Hiệp định UKVFTA năm 2025”</w:t>
            </w:r>
          </w:p>
          <w:p w14:paraId="453CCF90" w14:textId="77777777" w:rsidR="00D00B06" w:rsidRPr="00427E0D" w:rsidRDefault="00D00B06" w:rsidP="00001F7D">
            <w:pPr>
              <w:spacing w:line="288" w:lineRule="auto"/>
              <w:jc w:val="center"/>
              <w:rPr>
                <w:lang w:val="fr-FR"/>
              </w:rPr>
            </w:pPr>
          </w:p>
          <w:p w14:paraId="48F39A42" w14:textId="77777777" w:rsidR="00D00B06" w:rsidRPr="00427E0D" w:rsidRDefault="00D00B06" w:rsidP="00001F7D">
            <w:pPr>
              <w:spacing w:line="288" w:lineRule="auto"/>
              <w:jc w:val="center"/>
              <w:rPr>
                <w:rFonts w:ascii="Times New Roman Bold" w:hAnsi="Times New Roman Bold"/>
                <w:b/>
                <w:color w:val="000000"/>
                <w:sz w:val="36"/>
                <w:szCs w:val="36"/>
                <w:lang w:val="fr-FR"/>
              </w:rPr>
            </w:pPr>
          </w:p>
          <w:p w14:paraId="4471B2BD" w14:textId="77777777" w:rsidR="00D00B06" w:rsidRPr="00427E0D" w:rsidRDefault="00D00B06" w:rsidP="00001F7D">
            <w:pPr>
              <w:spacing w:line="288" w:lineRule="auto"/>
              <w:jc w:val="center"/>
              <w:rPr>
                <w:rFonts w:ascii="Times New Roman Bold" w:hAnsi="Times New Roman Bold"/>
                <w:b/>
                <w:color w:val="000000"/>
                <w:sz w:val="36"/>
                <w:szCs w:val="36"/>
                <w:lang w:val="fr-FR"/>
              </w:rPr>
            </w:pPr>
          </w:p>
          <w:p w14:paraId="58E2D18D" w14:textId="77777777" w:rsidR="00D00B06" w:rsidRPr="00427E0D" w:rsidRDefault="00D00B06" w:rsidP="00001F7D">
            <w:pPr>
              <w:spacing w:line="288" w:lineRule="auto"/>
              <w:jc w:val="center"/>
              <w:rPr>
                <w:rFonts w:ascii="Times New Roman Bold" w:hAnsi="Times New Roman Bold"/>
                <w:b/>
                <w:color w:val="000000"/>
                <w:sz w:val="32"/>
                <w:lang w:val="fr-FR"/>
              </w:rPr>
            </w:pPr>
          </w:p>
          <w:p w14:paraId="108E06B6" w14:textId="77777777" w:rsidR="00D00B06" w:rsidRPr="00427E0D" w:rsidRDefault="00D00B06" w:rsidP="00001F7D">
            <w:pPr>
              <w:spacing w:line="288" w:lineRule="auto"/>
              <w:jc w:val="center"/>
              <w:rPr>
                <w:b/>
                <w:color w:val="000000"/>
                <w:spacing w:val="-6"/>
                <w:sz w:val="32"/>
                <w:lang w:val="fr-FR"/>
              </w:rPr>
            </w:pPr>
          </w:p>
          <w:p w14:paraId="33A42A97" w14:textId="77777777" w:rsidR="00D00B06" w:rsidRPr="00427E0D" w:rsidRDefault="00D00B06" w:rsidP="00001F7D">
            <w:pPr>
              <w:spacing w:before="120" w:line="288" w:lineRule="auto"/>
              <w:jc w:val="center"/>
              <w:rPr>
                <w:b/>
                <w:color w:val="000000"/>
                <w:spacing w:val="-6"/>
                <w:sz w:val="32"/>
                <w:lang w:val="fr-FR"/>
              </w:rPr>
            </w:pPr>
          </w:p>
          <w:p w14:paraId="3C02BEB8" w14:textId="77777777" w:rsidR="00D00B06" w:rsidRPr="00427E0D" w:rsidRDefault="00D00B06" w:rsidP="00001F7D">
            <w:pPr>
              <w:spacing w:before="120" w:line="288" w:lineRule="auto"/>
              <w:jc w:val="center"/>
              <w:rPr>
                <w:b/>
                <w:color w:val="000000"/>
                <w:spacing w:val="-6"/>
                <w:sz w:val="32"/>
                <w:lang w:val="fr-FR"/>
              </w:rPr>
            </w:pPr>
          </w:p>
          <w:p w14:paraId="505B66D8" w14:textId="77777777" w:rsidR="00921963" w:rsidRPr="00427E0D" w:rsidRDefault="00921963" w:rsidP="00001F7D">
            <w:pPr>
              <w:spacing w:before="120" w:line="288" w:lineRule="auto"/>
              <w:jc w:val="center"/>
              <w:rPr>
                <w:b/>
                <w:color w:val="000000"/>
                <w:spacing w:val="-6"/>
                <w:sz w:val="32"/>
                <w:lang w:val="fr-FR"/>
              </w:rPr>
            </w:pPr>
          </w:p>
          <w:p w14:paraId="5D8549AE" w14:textId="77777777" w:rsidR="00921963" w:rsidRPr="00427E0D" w:rsidRDefault="00921963" w:rsidP="00001F7D">
            <w:pPr>
              <w:spacing w:before="120" w:line="288" w:lineRule="auto"/>
              <w:jc w:val="center"/>
              <w:rPr>
                <w:b/>
                <w:color w:val="000000"/>
                <w:spacing w:val="-6"/>
                <w:sz w:val="32"/>
                <w:lang w:val="fr-FR"/>
              </w:rPr>
            </w:pPr>
          </w:p>
          <w:p w14:paraId="5D68708D" w14:textId="77777777" w:rsidR="00D00B06" w:rsidRPr="00427E0D" w:rsidRDefault="00D00B06" w:rsidP="00001F7D">
            <w:pPr>
              <w:spacing w:before="120" w:after="360" w:line="288" w:lineRule="auto"/>
              <w:jc w:val="center"/>
              <w:rPr>
                <w:b/>
                <w:color w:val="000000"/>
                <w:spacing w:val="-6"/>
                <w:sz w:val="32"/>
              </w:rPr>
            </w:pPr>
            <w:r w:rsidRPr="00427E0D">
              <w:rPr>
                <w:b/>
                <w:color w:val="000000"/>
                <w:spacing w:val="-6"/>
                <w:sz w:val="32"/>
              </w:rPr>
              <w:t>Năm 2025</w:t>
            </w:r>
          </w:p>
        </w:tc>
      </w:tr>
    </w:tbl>
    <w:p w14:paraId="043C6C46" w14:textId="77777777" w:rsidR="00D00B06" w:rsidRPr="00427E0D" w:rsidRDefault="00D00B06" w:rsidP="00001F7D">
      <w:pPr>
        <w:spacing w:after="160" w:line="278" w:lineRule="auto"/>
        <w:jc w:val="left"/>
        <w:rPr>
          <w:b/>
          <w:sz w:val="2"/>
          <w:szCs w:val="2"/>
          <w:lang w:val="es-ES"/>
        </w:rPr>
      </w:pPr>
      <w:r w:rsidRPr="00427E0D">
        <w:rPr>
          <w:b/>
          <w:sz w:val="2"/>
          <w:szCs w:val="2"/>
          <w:lang w:val="es-ES"/>
        </w:rPr>
        <w:br w:type="page"/>
      </w:r>
    </w:p>
    <w:p w14:paraId="1D1259CD" w14:textId="77777777" w:rsidR="00345B06" w:rsidRPr="00427E0D" w:rsidRDefault="000C21BE" w:rsidP="00001F7D">
      <w:r w:rsidRPr="00427E0D">
        <w:rPr>
          <w:rStyle w:val="rStyle"/>
        </w:rPr>
        <w:lastRenderedPageBreak/>
        <w:t>Mục lục</w:t>
      </w:r>
    </w:p>
    <w:p w14:paraId="640BD2EE" w14:textId="77777777" w:rsidR="00392605" w:rsidRPr="00427E0D" w:rsidRDefault="00392605">
      <w:pPr>
        <w:pStyle w:val="TOC1"/>
        <w:tabs>
          <w:tab w:val="right" w:leader="dot" w:pos="9060"/>
        </w:tabs>
      </w:pPr>
    </w:p>
    <w:p w14:paraId="285A3D66" w14:textId="0AF1395D" w:rsidR="00CA2790" w:rsidRDefault="00346466">
      <w:pPr>
        <w:pStyle w:val="TOC1"/>
        <w:tabs>
          <w:tab w:val="right" w:leader="dot" w:pos="9060"/>
        </w:tabs>
        <w:rPr>
          <w:rFonts w:asciiTheme="minorHAnsi" w:eastAsiaTheme="minorEastAsia" w:hAnsiTheme="minorHAnsi" w:cstheme="minorBidi"/>
          <w:noProof/>
          <w:kern w:val="2"/>
          <w:sz w:val="24"/>
          <w:szCs w:val="24"/>
          <w14:ligatures w14:val="standardContextual"/>
        </w:rPr>
      </w:pPr>
      <w:r w:rsidRPr="00427E0D">
        <w:fldChar w:fldCharType="begin"/>
      </w:r>
      <w:r w:rsidR="000C21BE" w:rsidRPr="00427E0D">
        <w:instrText>TOC \o 1-9 \h \z \u</w:instrText>
      </w:r>
      <w:r w:rsidRPr="00427E0D">
        <w:fldChar w:fldCharType="separate"/>
      </w:r>
      <w:hyperlink w:anchor="_Toc214462778" w:history="1">
        <w:r w:rsidR="00CA2790" w:rsidRPr="004F3A8F">
          <w:rPr>
            <w:rStyle w:val="Hyperlink"/>
            <w:noProof/>
          </w:rPr>
          <w:t>DANH MỤC BIỂU ĐỒ</w:t>
        </w:r>
        <w:r w:rsidR="00CA2790">
          <w:rPr>
            <w:noProof/>
            <w:webHidden/>
          </w:rPr>
          <w:tab/>
        </w:r>
        <w:r w:rsidR="00CA2790">
          <w:rPr>
            <w:noProof/>
            <w:webHidden/>
          </w:rPr>
          <w:fldChar w:fldCharType="begin"/>
        </w:r>
        <w:r w:rsidR="00CA2790">
          <w:rPr>
            <w:noProof/>
            <w:webHidden/>
          </w:rPr>
          <w:instrText xml:space="preserve"> PAGEREF _Toc214462778 \h </w:instrText>
        </w:r>
        <w:r w:rsidR="00CA2790">
          <w:rPr>
            <w:noProof/>
            <w:webHidden/>
          </w:rPr>
        </w:r>
        <w:r w:rsidR="00CA2790">
          <w:rPr>
            <w:noProof/>
            <w:webHidden/>
          </w:rPr>
          <w:fldChar w:fldCharType="separate"/>
        </w:r>
        <w:r w:rsidR="00CA2790">
          <w:rPr>
            <w:noProof/>
            <w:webHidden/>
          </w:rPr>
          <w:t>3</w:t>
        </w:r>
        <w:r w:rsidR="00CA2790">
          <w:rPr>
            <w:noProof/>
            <w:webHidden/>
          </w:rPr>
          <w:fldChar w:fldCharType="end"/>
        </w:r>
      </w:hyperlink>
    </w:p>
    <w:p w14:paraId="28F2338B" w14:textId="1D0958AB" w:rsidR="00CA2790" w:rsidRDefault="00E336B8">
      <w:pPr>
        <w:pStyle w:val="TOC1"/>
        <w:tabs>
          <w:tab w:val="right" w:leader="dot" w:pos="9060"/>
        </w:tabs>
        <w:rPr>
          <w:rFonts w:asciiTheme="minorHAnsi" w:eastAsiaTheme="minorEastAsia" w:hAnsiTheme="minorHAnsi" w:cstheme="minorBidi"/>
          <w:noProof/>
          <w:kern w:val="2"/>
          <w:sz w:val="24"/>
          <w:szCs w:val="24"/>
          <w14:ligatures w14:val="standardContextual"/>
        </w:rPr>
      </w:pPr>
      <w:hyperlink w:anchor="_Toc214462779" w:history="1">
        <w:r w:rsidR="00CA2790" w:rsidRPr="004F3A8F">
          <w:rPr>
            <w:rStyle w:val="Hyperlink"/>
            <w:noProof/>
          </w:rPr>
          <w:t>DANH MỤC BẢNG</w:t>
        </w:r>
        <w:r w:rsidR="00CA2790">
          <w:rPr>
            <w:noProof/>
            <w:webHidden/>
          </w:rPr>
          <w:tab/>
        </w:r>
        <w:r w:rsidR="00CA2790">
          <w:rPr>
            <w:noProof/>
            <w:webHidden/>
          </w:rPr>
          <w:fldChar w:fldCharType="begin"/>
        </w:r>
        <w:r w:rsidR="00CA2790">
          <w:rPr>
            <w:noProof/>
            <w:webHidden/>
          </w:rPr>
          <w:instrText xml:space="preserve"> PAGEREF _Toc214462779 \h </w:instrText>
        </w:r>
        <w:r w:rsidR="00CA2790">
          <w:rPr>
            <w:noProof/>
            <w:webHidden/>
          </w:rPr>
        </w:r>
        <w:r w:rsidR="00CA2790">
          <w:rPr>
            <w:noProof/>
            <w:webHidden/>
          </w:rPr>
          <w:fldChar w:fldCharType="separate"/>
        </w:r>
        <w:r w:rsidR="00CA2790">
          <w:rPr>
            <w:noProof/>
            <w:webHidden/>
          </w:rPr>
          <w:t>4</w:t>
        </w:r>
        <w:r w:rsidR="00CA2790">
          <w:rPr>
            <w:noProof/>
            <w:webHidden/>
          </w:rPr>
          <w:fldChar w:fldCharType="end"/>
        </w:r>
      </w:hyperlink>
    </w:p>
    <w:p w14:paraId="6EB02BE4" w14:textId="079B059D" w:rsidR="00CA2790" w:rsidRDefault="00E336B8">
      <w:pPr>
        <w:pStyle w:val="TOC1"/>
        <w:tabs>
          <w:tab w:val="right" w:leader="dot" w:pos="9060"/>
        </w:tabs>
        <w:rPr>
          <w:rFonts w:asciiTheme="minorHAnsi" w:eastAsiaTheme="minorEastAsia" w:hAnsiTheme="minorHAnsi" w:cstheme="minorBidi"/>
          <w:noProof/>
          <w:kern w:val="2"/>
          <w:sz w:val="24"/>
          <w:szCs w:val="24"/>
          <w14:ligatures w14:val="standardContextual"/>
        </w:rPr>
      </w:pPr>
      <w:hyperlink w:anchor="_Toc214462780" w:history="1">
        <w:r w:rsidR="00CA2790" w:rsidRPr="004F3A8F">
          <w:rPr>
            <w:rStyle w:val="Hyperlink"/>
            <w:noProof/>
          </w:rPr>
          <w:t>TÓM TẮT</w:t>
        </w:r>
        <w:r w:rsidR="00CA2790">
          <w:rPr>
            <w:noProof/>
            <w:webHidden/>
          </w:rPr>
          <w:tab/>
        </w:r>
        <w:r w:rsidR="00CA2790">
          <w:rPr>
            <w:noProof/>
            <w:webHidden/>
          </w:rPr>
          <w:fldChar w:fldCharType="begin"/>
        </w:r>
        <w:r w:rsidR="00CA2790">
          <w:rPr>
            <w:noProof/>
            <w:webHidden/>
          </w:rPr>
          <w:instrText xml:space="preserve"> PAGEREF _Toc214462780 \h </w:instrText>
        </w:r>
        <w:r w:rsidR="00CA2790">
          <w:rPr>
            <w:noProof/>
            <w:webHidden/>
          </w:rPr>
        </w:r>
        <w:r w:rsidR="00CA2790">
          <w:rPr>
            <w:noProof/>
            <w:webHidden/>
          </w:rPr>
          <w:fldChar w:fldCharType="separate"/>
        </w:r>
        <w:r w:rsidR="00CA2790">
          <w:rPr>
            <w:noProof/>
            <w:webHidden/>
          </w:rPr>
          <w:t>5</w:t>
        </w:r>
        <w:r w:rsidR="00CA2790">
          <w:rPr>
            <w:noProof/>
            <w:webHidden/>
          </w:rPr>
          <w:fldChar w:fldCharType="end"/>
        </w:r>
      </w:hyperlink>
    </w:p>
    <w:p w14:paraId="7790C635" w14:textId="7DF17666" w:rsidR="00CA2790" w:rsidRDefault="00E336B8">
      <w:pPr>
        <w:pStyle w:val="TOC1"/>
        <w:tabs>
          <w:tab w:val="left" w:pos="560"/>
          <w:tab w:val="right" w:leader="dot" w:pos="9060"/>
        </w:tabs>
        <w:rPr>
          <w:rFonts w:asciiTheme="minorHAnsi" w:eastAsiaTheme="minorEastAsia" w:hAnsiTheme="minorHAnsi" w:cstheme="minorBidi"/>
          <w:noProof/>
          <w:kern w:val="2"/>
          <w:sz w:val="24"/>
          <w:szCs w:val="24"/>
          <w14:ligatures w14:val="standardContextual"/>
        </w:rPr>
      </w:pPr>
      <w:hyperlink w:anchor="_Toc214462781" w:history="1">
        <w:r w:rsidR="00CA2790" w:rsidRPr="004F3A8F">
          <w:rPr>
            <w:rStyle w:val="Hyperlink"/>
            <w:noProof/>
          </w:rPr>
          <w:t>1.</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NHẬP KHẨU CÀ PHÊ TỪ VIỆT NAM VÀO VƯƠNG QUỐC ANH</w:t>
        </w:r>
        <w:r w:rsidR="00CA2790">
          <w:rPr>
            <w:noProof/>
            <w:webHidden/>
          </w:rPr>
          <w:tab/>
        </w:r>
        <w:r w:rsidR="00CA2790">
          <w:rPr>
            <w:noProof/>
            <w:webHidden/>
          </w:rPr>
          <w:fldChar w:fldCharType="begin"/>
        </w:r>
        <w:r w:rsidR="00CA2790">
          <w:rPr>
            <w:noProof/>
            <w:webHidden/>
          </w:rPr>
          <w:instrText xml:space="preserve"> PAGEREF _Toc214462781 \h </w:instrText>
        </w:r>
        <w:r w:rsidR="00CA2790">
          <w:rPr>
            <w:noProof/>
            <w:webHidden/>
          </w:rPr>
        </w:r>
        <w:r w:rsidR="00CA2790">
          <w:rPr>
            <w:noProof/>
            <w:webHidden/>
          </w:rPr>
          <w:fldChar w:fldCharType="separate"/>
        </w:r>
        <w:r w:rsidR="00CA2790">
          <w:rPr>
            <w:noProof/>
            <w:webHidden/>
          </w:rPr>
          <w:t>7</w:t>
        </w:r>
        <w:r w:rsidR="00CA2790">
          <w:rPr>
            <w:noProof/>
            <w:webHidden/>
          </w:rPr>
          <w:fldChar w:fldCharType="end"/>
        </w:r>
      </w:hyperlink>
    </w:p>
    <w:p w14:paraId="0810CD2D" w14:textId="5499C6BF"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82" w:history="1">
        <w:r w:rsidR="00CA2790" w:rsidRPr="004F3A8F">
          <w:rPr>
            <w:rStyle w:val="Hyperlink"/>
            <w:noProof/>
          </w:rPr>
          <w:t>1.1.</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Nhập khẩu cà phê từ Việt Nam vào thị trường Anh</w:t>
        </w:r>
        <w:r w:rsidR="00CA2790">
          <w:rPr>
            <w:noProof/>
            <w:webHidden/>
          </w:rPr>
          <w:tab/>
        </w:r>
        <w:r w:rsidR="00CA2790">
          <w:rPr>
            <w:noProof/>
            <w:webHidden/>
          </w:rPr>
          <w:fldChar w:fldCharType="begin"/>
        </w:r>
        <w:r w:rsidR="00CA2790">
          <w:rPr>
            <w:noProof/>
            <w:webHidden/>
          </w:rPr>
          <w:instrText xml:space="preserve"> PAGEREF _Toc214462782 \h </w:instrText>
        </w:r>
        <w:r w:rsidR="00CA2790">
          <w:rPr>
            <w:noProof/>
            <w:webHidden/>
          </w:rPr>
        </w:r>
        <w:r w:rsidR="00CA2790">
          <w:rPr>
            <w:noProof/>
            <w:webHidden/>
          </w:rPr>
          <w:fldChar w:fldCharType="separate"/>
        </w:r>
        <w:r w:rsidR="00CA2790">
          <w:rPr>
            <w:noProof/>
            <w:webHidden/>
          </w:rPr>
          <w:t>7</w:t>
        </w:r>
        <w:r w:rsidR="00CA2790">
          <w:rPr>
            <w:noProof/>
            <w:webHidden/>
          </w:rPr>
          <w:fldChar w:fldCharType="end"/>
        </w:r>
      </w:hyperlink>
    </w:p>
    <w:p w14:paraId="079BFCCF" w14:textId="4D99DE2B"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83" w:history="1">
        <w:r w:rsidR="00CA2790" w:rsidRPr="004F3A8F">
          <w:rPr>
            <w:rStyle w:val="Hyperlink"/>
            <w:noProof/>
          </w:rPr>
          <w:t>1.2.</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Đánh giá tác động của hiệp định UKVFTA thương mại cà phê giữa Việt Nam và Vương quốc Anh</w:t>
        </w:r>
        <w:r w:rsidR="00CA2790">
          <w:rPr>
            <w:noProof/>
            <w:webHidden/>
          </w:rPr>
          <w:tab/>
        </w:r>
        <w:r w:rsidR="00CA2790">
          <w:rPr>
            <w:noProof/>
            <w:webHidden/>
          </w:rPr>
          <w:fldChar w:fldCharType="begin"/>
        </w:r>
        <w:r w:rsidR="00CA2790">
          <w:rPr>
            <w:noProof/>
            <w:webHidden/>
          </w:rPr>
          <w:instrText xml:space="preserve"> PAGEREF _Toc214462783 \h </w:instrText>
        </w:r>
        <w:r w:rsidR="00CA2790">
          <w:rPr>
            <w:noProof/>
            <w:webHidden/>
          </w:rPr>
        </w:r>
        <w:r w:rsidR="00CA2790">
          <w:rPr>
            <w:noProof/>
            <w:webHidden/>
          </w:rPr>
          <w:fldChar w:fldCharType="separate"/>
        </w:r>
        <w:r w:rsidR="00CA2790">
          <w:rPr>
            <w:noProof/>
            <w:webHidden/>
          </w:rPr>
          <w:t>10</w:t>
        </w:r>
        <w:r w:rsidR="00CA2790">
          <w:rPr>
            <w:noProof/>
            <w:webHidden/>
          </w:rPr>
          <w:fldChar w:fldCharType="end"/>
        </w:r>
      </w:hyperlink>
    </w:p>
    <w:p w14:paraId="063E534A" w14:textId="74D8C5FB" w:rsidR="00CA2790" w:rsidRDefault="00E336B8">
      <w:pPr>
        <w:pStyle w:val="TOC1"/>
        <w:tabs>
          <w:tab w:val="left" w:pos="560"/>
          <w:tab w:val="right" w:leader="dot" w:pos="9060"/>
        </w:tabs>
        <w:rPr>
          <w:rFonts w:asciiTheme="minorHAnsi" w:eastAsiaTheme="minorEastAsia" w:hAnsiTheme="minorHAnsi" w:cstheme="minorBidi"/>
          <w:noProof/>
          <w:kern w:val="2"/>
          <w:sz w:val="24"/>
          <w:szCs w:val="24"/>
          <w14:ligatures w14:val="standardContextual"/>
        </w:rPr>
      </w:pPr>
      <w:hyperlink w:anchor="_Toc214462784" w:history="1">
        <w:r w:rsidR="00CA2790" w:rsidRPr="004F3A8F">
          <w:rPr>
            <w:rStyle w:val="Hyperlink"/>
            <w:noProof/>
          </w:rPr>
          <w:t>2.</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THỊ TRƯỜNG CÀ PHÊ TẠI VƯƠNG QUỐC ANH VÀ CƠ HỘI CHO CÀ PHÊ VIỆT NAM</w:t>
        </w:r>
        <w:r w:rsidR="00CA2790">
          <w:rPr>
            <w:noProof/>
            <w:webHidden/>
          </w:rPr>
          <w:tab/>
        </w:r>
        <w:r w:rsidR="00CA2790">
          <w:rPr>
            <w:noProof/>
            <w:webHidden/>
          </w:rPr>
          <w:fldChar w:fldCharType="begin"/>
        </w:r>
        <w:r w:rsidR="00CA2790">
          <w:rPr>
            <w:noProof/>
            <w:webHidden/>
          </w:rPr>
          <w:instrText xml:space="preserve"> PAGEREF _Toc214462784 \h </w:instrText>
        </w:r>
        <w:r w:rsidR="00CA2790">
          <w:rPr>
            <w:noProof/>
            <w:webHidden/>
          </w:rPr>
        </w:r>
        <w:r w:rsidR="00CA2790">
          <w:rPr>
            <w:noProof/>
            <w:webHidden/>
          </w:rPr>
          <w:fldChar w:fldCharType="separate"/>
        </w:r>
        <w:r w:rsidR="00CA2790">
          <w:rPr>
            <w:noProof/>
            <w:webHidden/>
          </w:rPr>
          <w:t>14</w:t>
        </w:r>
        <w:r w:rsidR="00CA2790">
          <w:rPr>
            <w:noProof/>
            <w:webHidden/>
          </w:rPr>
          <w:fldChar w:fldCharType="end"/>
        </w:r>
      </w:hyperlink>
    </w:p>
    <w:p w14:paraId="200DF94E" w14:textId="3E5CEC95"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85" w:history="1">
        <w:r w:rsidR="00CA2790" w:rsidRPr="004F3A8F">
          <w:rPr>
            <w:rStyle w:val="Hyperlink"/>
            <w:noProof/>
            <w:lang w:val="vi-VN"/>
          </w:rPr>
          <w:t>2.1.</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lang w:val="vi-VN"/>
          </w:rPr>
          <w:t>Diễn biến giá cà phê Robusta trên sàn Luân Đôn</w:t>
        </w:r>
        <w:r w:rsidR="00CA2790">
          <w:rPr>
            <w:noProof/>
            <w:webHidden/>
          </w:rPr>
          <w:tab/>
        </w:r>
        <w:r w:rsidR="00CA2790">
          <w:rPr>
            <w:noProof/>
            <w:webHidden/>
          </w:rPr>
          <w:fldChar w:fldCharType="begin"/>
        </w:r>
        <w:r w:rsidR="00CA2790">
          <w:rPr>
            <w:noProof/>
            <w:webHidden/>
          </w:rPr>
          <w:instrText xml:space="preserve"> PAGEREF _Toc214462785 \h </w:instrText>
        </w:r>
        <w:r w:rsidR="00CA2790">
          <w:rPr>
            <w:noProof/>
            <w:webHidden/>
          </w:rPr>
        </w:r>
        <w:r w:rsidR="00CA2790">
          <w:rPr>
            <w:noProof/>
            <w:webHidden/>
          </w:rPr>
          <w:fldChar w:fldCharType="separate"/>
        </w:r>
        <w:r w:rsidR="00CA2790">
          <w:rPr>
            <w:noProof/>
            <w:webHidden/>
          </w:rPr>
          <w:t>14</w:t>
        </w:r>
        <w:r w:rsidR="00CA2790">
          <w:rPr>
            <w:noProof/>
            <w:webHidden/>
          </w:rPr>
          <w:fldChar w:fldCharType="end"/>
        </w:r>
      </w:hyperlink>
    </w:p>
    <w:p w14:paraId="5321DA62" w14:textId="54BEC1EE"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86" w:history="1">
        <w:r w:rsidR="00CA2790" w:rsidRPr="004F3A8F">
          <w:rPr>
            <w:rStyle w:val="Hyperlink"/>
            <w:noProof/>
            <w:lang w:val="vi-VN"/>
          </w:rPr>
          <w:t>2.2.</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lang w:val="vi-VN"/>
          </w:rPr>
          <w:t>Nhập khẩu cà phê từ các thị trường vào Vương quốc Anh</w:t>
        </w:r>
        <w:r w:rsidR="00CA2790">
          <w:rPr>
            <w:noProof/>
            <w:webHidden/>
          </w:rPr>
          <w:tab/>
        </w:r>
        <w:r w:rsidR="00CA2790">
          <w:rPr>
            <w:noProof/>
            <w:webHidden/>
          </w:rPr>
          <w:fldChar w:fldCharType="begin"/>
        </w:r>
        <w:r w:rsidR="00CA2790">
          <w:rPr>
            <w:noProof/>
            <w:webHidden/>
          </w:rPr>
          <w:instrText xml:space="preserve"> PAGEREF _Toc214462786 \h </w:instrText>
        </w:r>
        <w:r w:rsidR="00CA2790">
          <w:rPr>
            <w:noProof/>
            <w:webHidden/>
          </w:rPr>
        </w:r>
        <w:r w:rsidR="00CA2790">
          <w:rPr>
            <w:noProof/>
            <w:webHidden/>
          </w:rPr>
          <w:fldChar w:fldCharType="separate"/>
        </w:r>
        <w:r w:rsidR="00CA2790">
          <w:rPr>
            <w:noProof/>
            <w:webHidden/>
          </w:rPr>
          <w:t>15</w:t>
        </w:r>
        <w:r w:rsidR="00CA2790">
          <w:rPr>
            <w:noProof/>
            <w:webHidden/>
          </w:rPr>
          <w:fldChar w:fldCharType="end"/>
        </w:r>
      </w:hyperlink>
    </w:p>
    <w:p w14:paraId="54C3D284" w14:textId="0C50BB9F" w:rsidR="00CA2790" w:rsidRDefault="00E336B8">
      <w:pPr>
        <w:pStyle w:val="TOC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14462787" w:history="1">
        <w:r w:rsidR="00CA2790" w:rsidRPr="004F3A8F">
          <w:rPr>
            <w:rStyle w:val="Hyperlink"/>
            <w:i/>
            <w:iCs/>
            <w:noProof/>
            <w:lang w:val="vi-VN"/>
          </w:rPr>
          <w:t>2.2.1.</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i/>
            <w:iCs/>
            <w:noProof/>
            <w:lang w:val="vi-VN"/>
          </w:rPr>
          <w:t>Tình hình chung</w:t>
        </w:r>
        <w:r w:rsidR="00CA2790" w:rsidRPr="004F3A8F">
          <w:rPr>
            <w:rStyle w:val="Hyperlink"/>
            <w:noProof/>
            <w:lang w:val="vi-VN"/>
          </w:rPr>
          <w:t xml:space="preserve"> </w:t>
        </w:r>
        <w:r w:rsidR="00CA2790" w:rsidRPr="004F3A8F">
          <w:rPr>
            <w:rStyle w:val="Hyperlink"/>
            <w:i/>
            <w:iCs/>
            <w:noProof/>
            <w:lang w:val="vi-VN"/>
          </w:rPr>
          <w:t>về nhập khẩu cà phê vào Vương quốc Anh</w:t>
        </w:r>
        <w:r w:rsidR="00CA2790">
          <w:rPr>
            <w:noProof/>
            <w:webHidden/>
          </w:rPr>
          <w:tab/>
        </w:r>
        <w:r w:rsidR="00CA2790">
          <w:rPr>
            <w:noProof/>
            <w:webHidden/>
          </w:rPr>
          <w:fldChar w:fldCharType="begin"/>
        </w:r>
        <w:r w:rsidR="00CA2790">
          <w:rPr>
            <w:noProof/>
            <w:webHidden/>
          </w:rPr>
          <w:instrText xml:space="preserve"> PAGEREF _Toc214462787 \h </w:instrText>
        </w:r>
        <w:r w:rsidR="00CA2790">
          <w:rPr>
            <w:noProof/>
            <w:webHidden/>
          </w:rPr>
        </w:r>
        <w:r w:rsidR="00CA2790">
          <w:rPr>
            <w:noProof/>
            <w:webHidden/>
          </w:rPr>
          <w:fldChar w:fldCharType="separate"/>
        </w:r>
        <w:r w:rsidR="00CA2790">
          <w:rPr>
            <w:noProof/>
            <w:webHidden/>
          </w:rPr>
          <w:t>15</w:t>
        </w:r>
        <w:r w:rsidR="00CA2790">
          <w:rPr>
            <w:noProof/>
            <w:webHidden/>
          </w:rPr>
          <w:fldChar w:fldCharType="end"/>
        </w:r>
      </w:hyperlink>
    </w:p>
    <w:p w14:paraId="777007E3" w14:textId="307A5571" w:rsidR="00CA2790" w:rsidRDefault="00E336B8">
      <w:pPr>
        <w:pStyle w:val="TOC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14462788" w:history="1">
        <w:r w:rsidR="00CA2790" w:rsidRPr="004F3A8F">
          <w:rPr>
            <w:rStyle w:val="Hyperlink"/>
            <w:i/>
            <w:iCs/>
            <w:noProof/>
          </w:rPr>
          <w:t>2.2.2.</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i/>
            <w:iCs/>
            <w:noProof/>
          </w:rPr>
          <w:t>Phân tích chi tiết nhập khẩu với nhóm HS 0901 (cà phê, rang hoặc chưa rang, đã hoặc chưa khử chất caffeine; vỏ quả và vỏ lụa cà phê; các chất thay thế cà phê có chứa cà phê theo tỷ lệ nào đó)</w:t>
        </w:r>
        <w:r w:rsidR="00CA2790">
          <w:rPr>
            <w:noProof/>
            <w:webHidden/>
          </w:rPr>
          <w:tab/>
        </w:r>
        <w:r w:rsidR="00CA2790">
          <w:rPr>
            <w:noProof/>
            <w:webHidden/>
          </w:rPr>
          <w:fldChar w:fldCharType="begin"/>
        </w:r>
        <w:r w:rsidR="00CA2790">
          <w:rPr>
            <w:noProof/>
            <w:webHidden/>
          </w:rPr>
          <w:instrText xml:space="preserve"> PAGEREF _Toc214462788 \h </w:instrText>
        </w:r>
        <w:r w:rsidR="00CA2790">
          <w:rPr>
            <w:noProof/>
            <w:webHidden/>
          </w:rPr>
        </w:r>
        <w:r w:rsidR="00CA2790">
          <w:rPr>
            <w:noProof/>
            <w:webHidden/>
          </w:rPr>
          <w:fldChar w:fldCharType="separate"/>
        </w:r>
        <w:r w:rsidR="00CA2790">
          <w:rPr>
            <w:noProof/>
            <w:webHidden/>
          </w:rPr>
          <w:t>17</w:t>
        </w:r>
        <w:r w:rsidR="00CA2790">
          <w:rPr>
            <w:noProof/>
            <w:webHidden/>
          </w:rPr>
          <w:fldChar w:fldCharType="end"/>
        </w:r>
      </w:hyperlink>
    </w:p>
    <w:p w14:paraId="1FEB8BEC" w14:textId="2B05D271" w:rsidR="00CA2790" w:rsidRDefault="00E336B8">
      <w:pPr>
        <w:pStyle w:val="TOC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14462789" w:history="1">
        <w:r w:rsidR="00CA2790" w:rsidRPr="004F3A8F">
          <w:rPr>
            <w:rStyle w:val="Hyperlink"/>
            <w:i/>
            <w:iCs/>
            <w:noProof/>
          </w:rPr>
          <w:t>2.2.3.</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i/>
            <w:iCs/>
            <w:noProof/>
          </w:rPr>
          <w:t>Giá nhập khẩu nhóm HS 0901 (cà phê, rang hoặc chưa rang, đã hoặc chưa khử chất caffeine; vỏ quả và vỏ lụa cà phê; các chất thay thế cà phê có chứa cà phê theo tỷ lệ nào đó)</w:t>
        </w:r>
        <w:r w:rsidR="00CA2790">
          <w:rPr>
            <w:noProof/>
            <w:webHidden/>
          </w:rPr>
          <w:tab/>
        </w:r>
        <w:r w:rsidR="00CA2790">
          <w:rPr>
            <w:noProof/>
            <w:webHidden/>
          </w:rPr>
          <w:fldChar w:fldCharType="begin"/>
        </w:r>
        <w:r w:rsidR="00CA2790">
          <w:rPr>
            <w:noProof/>
            <w:webHidden/>
          </w:rPr>
          <w:instrText xml:space="preserve"> PAGEREF _Toc214462789 \h </w:instrText>
        </w:r>
        <w:r w:rsidR="00CA2790">
          <w:rPr>
            <w:noProof/>
            <w:webHidden/>
          </w:rPr>
        </w:r>
        <w:r w:rsidR="00CA2790">
          <w:rPr>
            <w:noProof/>
            <w:webHidden/>
          </w:rPr>
          <w:fldChar w:fldCharType="separate"/>
        </w:r>
        <w:r w:rsidR="00CA2790">
          <w:rPr>
            <w:noProof/>
            <w:webHidden/>
          </w:rPr>
          <w:t>24</w:t>
        </w:r>
        <w:r w:rsidR="00CA2790">
          <w:rPr>
            <w:noProof/>
            <w:webHidden/>
          </w:rPr>
          <w:fldChar w:fldCharType="end"/>
        </w:r>
      </w:hyperlink>
    </w:p>
    <w:p w14:paraId="2A63AB56" w14:textId="22A5A27E"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90" w:history="1">
        <w:r w:rsidR="00CA2790" w:rsidRPr="004F3A8F">
          <w:rPr>
            <w:rStyle w:val="Hyperlink"/>
            <w:noProof/>
          </w:rPr>
          <w:t>2.3.</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Xuất khẩu cà phê của Vương quốc Anh</w:t>
        </w:r>
        <w:r w:rsidR="00CA2790">
          <w:rPr>
            <w:noProof/>
            <w:webHidden/>
          </w:rPr>
          <w:tab/>
        </w:r>
        <w:r w:rsidR="00CA2790">
          <w:rPr>
            <w:noProof/>
            <w:webHidden/>
          </w:rPr>
          <w:fldChar w:fldCharType="begin"/>
        </w:r>
        <w:r w:rsidR="00CA2790">
          <w:rPr>
            <w:noProof/>
            <w:webHidden/>
          </w:rPr>
          <w:instrText xml:space="preserve"> PAGEREF _Toc214462790 \h </w:instrText>
        </w:r>
        <w:r w:rsidR="00CA2790">
          <w:rPr>
            <w:noProof/>
            <w:webHidden/>
          </w:rPr>
        </w:r>
        <w:r w:rsidR="00CA2790">
          <w:rPr>
            <w:noProof/>
            <w:webHidden/>
          </w:rPr>
          <w:fldChar w:fldCharType="separate"/>
        </w:r>
        <w:r w:rsidR="00CA2790">
          <w:rPr>
            <w:noProof/>
            <w:webHidden/>
          </w:rPr>
          <w:t>28</w:t>
        </w:r>
        <w:r w:rsidR="00CA2790">
          <w:rPr>
            <w:noProof/>
            <w:webHidden/>
          </w:rPr>
          <w:fldChar w:fldCharType="end"/>
        </w:r>
      </w:hyperlink>
    </w:p>
    <w:p w14:paraId="4CB0CA79" w14:textId="041C7058" w:rsidR="00CA2790" w:rsidRDefault="00E336B8">
      <w:pPr>
        <w:pStyle w:val="TOC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14462791" w:history="1">
        <w:r w:rsidR="00CA2790" w:rsidRPr="004F3A8F">
          <w:rPr>
            <w:rStyle w:val="Hyperlink"/>
            <w:i/>
            <w:iCs/>
            <w:noProof/>
          </w:rPr>
          <w:t>2.3.1.</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i/>
            <w:iCs/>
            <w:noProof/>
          </w:rPr>
          <w:t>Tình hình chung về xuất khẩu cà phê của Vương quốc Anh</w:t>
        </w:r>
        <w:r w:rsidR="00CA2790">
          <w:rPr>
            <w:noProof/>
            <w:webHidden/>
          </w:rPr>
          <w:tab/>
        </w:r>
        <w:r w:rsidR="00CA2790">
          <w:rPr>
            <w:noProof/>
            <w:webHidden/>
          </w:rPr>
          <w:fldChar w:fldCharType="begin"/>
        </w:r>
        <w:r w:rsidR="00CA2790">
          <w:rPr>
            <w:noProof/>
            <w:webHidden/>
          </w:rPr>
          <w:instrText xml:space="preserve"> PAGEREF _Toc214462791 \h </w:instrText>
        </w:r>
        <w:r w:rsidR="00CA2790">
          <w:rPr>
            <w:noProof/>
            <w:webHidden/>
          </w:rPr>
        </w:r>
        <w:r w:rsidR="00CA2790">
          <w:rPr>
            <w:noProof/>
            <w:webHidden/>
          </w:rPr>
          <w:fldChar w:fldCharType="separate"/>
        </w:r>
        <w:r w:rsidR="00CA2790">
          <w:rPr>
            <w:noProof/>
            <w:webHidden/>
          </w:rPr>
          <w:t>28</w:t>
        </w:r>
        <w:r w:rsidR="00CA2790">
          <w:rPr>
            <w:noProof/>
            <w:webHidden/>
          </w:rPr>
          <w:fldChar w:fldCharType="end"/>
        </w:r>
      </w:hyperlink>
    </w:p>
    <w:p w14:paraId="355461B1" w14:textId="1301FC2F" w:rsidR="00CA2790" w:rsidRDefault="00E336B8">
      <w:pPr>
        <w:pStyle w:val="TOC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14462792" w:history="1">
        <w:r w:rsidR="00CA2790" w:rsidRPr="004F3A8F">
          <w:rPr>
            <w:rStyle w:val="Hyperlink"/>
            <w:i/>
            <w:iCs/>
            <w:noProof/>
          </w:rPr>
          <w:t>2.3.2.</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i/>
            <w:iCs/>
            <w:noProof/>
          </w:rPr>
          <w:t>Phân tích chi tiết xuất khẩu nhóm HS 0901 (cà phê, rang hoặc chưa rang, đã hoặc chưa khử chất caffeine; vỏ quả và vỏ lụa cà phê; các chất thay thế cà phê có chứa cà phê theo tỷ lệ nào đó)</w:t>
        </w:r>
        <w:r w:rsidR="00CA2790">
          <w:rPr>
            <w:noProof/>
            <w:webHidden/>
          </w:rPr>
          <w:tab/>
        </w:r>
        <w:r w:rsidR="00CA2790">
          <w:rPr>
            <w:noProof/>
            <w:webHidden/>
          </w:rPr>
          <w:fldChar w:fldCharType="begin"/>
        </w:r>
        <w:r w:rsidR="00CA2790">
          <w:rPr>
            <w:noProof/>
            <w:webHidden/>
          </w:rPr>
          <w:instrText xml:space="preserve"> PAGEREF _Toc214462792 \h </w:instrText>
        </w:r>
        <w:r w:rsidR="00CA2790">
          <w:rPr>
            <w:noProof/>
            <w:webHidden/>
          </w:rPr>
        </w:r>
        <w:r w:rsidR="00CA2790">
          <w:rPr>
            <w:noProof/>
            <w:webHidden/>
          </w:rPr>
          <w:fldChar w:fldCharType="separate"/>
        </w:r>
        <w:r w:rsidR="00CA2790">
          <w:rPr>
            <w:noProof/>
            <w:webHidden/>
          </w:rPr>
          <w:t>30</w:t>
        </w:r>
        <w:r w:rsidR="00CA2790">
          <w:rPr>
            <w:noProof/>
            <w:webHidden/>
          </w:rPr>
          <w:fldChar w:fldCharType="end"/>
        </w:r>
      </w:hyperlink>
    </w:p>
    <w:p w14:paraId="0134A60F" w14:textId="4B1F06BA" w:rsidR="00CA2790" w:rsidRDefault="00E336B8">
      <w:pPr>
        <w:pStyle w:val="TOC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14462793" w:history="1">
        <w:r w:rsidR="00CA2790" w:rsidRPr="004F3A8F">
          <w:rPr>
            <w:rStyle w:val="Hyperlink"/>
            <w:i/>
            <w:iCs/>
            <w:noProof/>
          </w:rPr>
          <w:t>2.3.3.</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i/>
            <w:iCs/>
            <w:noProof/>
          </w:rPr>
          <w:t>Giá xuất khẩu nhóm HS 0901 (cà phê, rang hoặc chưa rang, đã hoặc chưa khử chất caffeine; vỏ quả và vỏ lụa cà phê; các chất thay thế cà phê có chứa cà phê theo tỷ lệ nào đó)</w:t>
        </w:r>
        <w:r w:rsidR="00CA2790">
          <w:rPr>
            <w:noProof/>
            <w:webHidden/>
          </w:rPr>
          <w:tab/>
        </w:r>
        <w:r w:rsidR="00CA2790">
          <w:rPr>
            <w:noProof/>
            <w:webHidden/>
          </w:rPr>
          <w:fldChar w:fldCharType="begin"/>
        </w:r>
        <w:r w:rsidR="00CA2790">
          <w:rPr>
            <w:noProof/>
            <w:webHidden/>
          </w:rPr>
          <w:instrText xml:space="preserve"> PAGEREF _Toc214462793 \h </w:instrText>
        </w:r>
        <w:r w:rsidR="00CA2790">
          <w:rPr>
            <w:noProof/>
            <w:webHidden/>
          </w:rPr>
        </w:r>
        <w:r w:rsidR="00CA2790">
          <w:rPr>
            <w:noProof/>
            <w:webHidden/>
          </w:rPr>
          <w:fldChar w:fldCharType="separate"/>
        </w:r>
        <w:r w:rsidR="00CA2790">
          <w:rPr>
            <w:noProof/>
            <w:webHidden/>
          </w:rPr>
          <w:t>33</w:t>
        </w:r>
        <w:r w:rsidR="00CA2790">
          <w:rPr>
            <w:noProof/>
            <w:webHidden/>
          </w:rPr>
          <w:fldChar w:fldCharType="end"/>
        </w:r>
      </w:hyperlink>
    </w:p>
    <w:p w14:paraId="5BD3505C" w14:textId="5F13B0BD"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94" w:history="1">
        <w:r w:rsidR="00CA2790" w:rsidRPr="004F3A8F">
          <w:rPr>
            <w:rStyle w:val="Hyperlink"/>
            <w:noProof/>
          </w:rPr>
          <w:t>2.4.</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Tham khảo thông tin về doanh nghiệp Vương quốc Anh tham gia nhập khẩu cà phê</w:t>
        </w:r>
        <w:r w:rsidR="00CA2790">
          <w:rPr>
            <w:noProof/>
            <w:webHidden/>
          </w:rPr>
          <w:tab/>
        </w:r>
        <w:r w:rsidR="00CA2790">
          <w:rPr>
            <w:noProof/>
            <w:webHidden/>
          </w:rPr>
          <w:fldChar w:fldCharType="begin"/>
        </w:r>
        <w:r w:rsidR="00CA2790">
          <w:rPr>
            <w:noProof/>
            <w:webHidden/>
          </w:rPr>
          <w:instrText xml:space="preserve"> PAGEREF _Toc214462794 \h </w:instrText>
        </w:r>
        <w:r w:rsidR="00CA2790">
          <w:rPr>
            <w:noProof/>
            <w:webHidden/>
          </w:rPr>
        </w:r>
        <w:r w:rsidR="00CA2790">
          <w:rPr>
            <w:noProof/>
            <w:webHidden/>
          </w:rPr>
          <w:fldChar w:fldCharType="separate"/>
        </w:r>
        <w:r w:rsidR="00CA2790">
          <w:rPr>
            <w:noProof/>
            <w:webHidden/>
          </w:rPr>
          <w:t>35</w:t>
        </w:r>
        <w:r w:rsidR="00CA2790">
          <w:rPr>
            <w:noProof/>
            <w:webHidden/>
          </w:rPr>
          <w:fldChar w:fldCharType="end"/>
        </w:r>
      </w:hyperlink>
    </w:p>
    <w:p w14:paraId="54BEBB21" w14:textId="19F5E187" w:rsidR="00CA2790" w:rsidRDefault="00E336B8">
      <w:pPr>
        <w:pStyle w:val="TOC1"/>
        <w:tabs>
          <w:tab w:val="left" w:pos="560"/>
          <w:tab w:val="right" w:leader="dot" w:pos="9060"/>
        </w:tabs>
        <w:rPr>
          <w:rFonts w:asciiTheme="minorHAnsi" w:eastAsiaTheme="minorEastAsia" w:hAnsiTheme="minorHAnsi" w:cstheme="minorBidi"/>
          <w:noProof/>
          <w:kern w:val="2"/>
          <w:sz w:val="24"/>
          <w:szCs w:val="24"/>
          <w14:ligatures w14:val="standardContextual"/>
        </w:rPr>
      </w:pPr>
      <w:hyperlink w:anchor="_Toc214462795" w:history="1">
        <w:r w:rsidR="00CA2790" w:rsidRPr="004F3A8F">
          <w:rPr>
            <w:rStyle w:val="Hyperlink"/>
            <w:noProof/>
          </w:rPr>
          <w:t>3.</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CẬP NHẬT CÁC QUY ĐỊNH, CHÍNH SÁCH LIÊN QUAN ĐẾN NGÀNH CÀ PHÊ TẠI THỊ TRƯỜNG UKVFTA</w:t>
        </w:r>
        <w:r w:rsidR="00CA2790">
          <w:rPr>
            <w:noProof/>
            <w:webHidden/>
          </w:rPr>
          <w:tab/>
        </w:r>
        <w:r w:rsidR="00CA2790">
          <w:rPr>
            <w:noProof/>
            <w:webHidden/>
          </w:rPr>
          <w:fldChar w:fldCharType="begin"/>
        </w:r>
        <w:r w:rsidR="00CA2790">
          <w:rPr>
            <w:noProof/>
            <w:webHidden/>
          </w:rPr>
          <w:instrText xml:space="preserve"> PAGEREF _Toc214462795 \h </w:instrText>
        </w:r>
        <w:r w:rsidR="00CA2790">
          <w:rPr>
            <w:noProof/>
            <w:webHidden/>
          </w:rPr>
        </w:r>
        <w:r w:rsidR="00CA2790">
          <w:rPr>
            <w:noProof/>
            <w:webHidden/>
          </w:rPr>
          <w:fldChar w:fldCharType="separate"/>
        </w:r>
        <w:r w:rsidR="00CA2790">
          <w:rPr>
            <w:noProof/>
            <w:webHidden/>
          </w:rPr>
          <w:t>40</w:t>
        </w:r>
        <w:r w:rsidR="00CA2790">
          <w:rPr>
            <w:noProof/>
            <w:webHidden/>
          </w:rPr>
          <w:fldChar w:fldCharType="end"/>
        </w:r>
      </w:hyperlink>
    </w:p>
    <w:p w14:paraId="341DC0E6" w14:textId="24675E88"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96" w:history="1">
        <w:r w:rsidR="00CA2790" w:rsidRPr="004F3A8F">
          <w:rPr>
            <w:rStyle w:val="Hyperlink"/>
            <w:noProof/>
          </w:rPr>
          <w:t>3.1.</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 xml:space="preserve">Những tác động và phản ứng của các bên liên quan đối với quy định về chống phá rừng của EU </w:t>
        </w:r>
        <w:r w:rsidR="00CA2790">
          <w:rPr>
            <w:noProof/>
            <w:webHidden/>
          </w:rPr>
          <w:tab/>
        </w:r>
        <w:r w:rsidR="00CA2790">
          <w:rPr>
            <w:noProof/>
            <w:webHidden/>
          </w:rPr>
          <w:fldChar w:fldCharType="begin"/>
        </w:r>
        <w:r w:rsidR="00CA2790">
          <w:rPr>
            <w:noProof/>
            <w:webHidden/>
          </w:rPr>
          <w:instrText xml:space="preserve"> PAGEREF _Toc214462796 \h </w:instrText>
        </w:r>
        <w:r w:rsidR="00CA2790">
          <w:rPr>
            <w:noProof/>
            <w:webHidden/>
          </w:rPr>
        </w:r>
        <w:r w:rsidR="00CA2790">
          <w:rPr>
            <w:noProof/>
            <w:webHidden/>
          </w:rPr>
          <w:fldChar w:fldCharType="separate"/>
        </w:r>
        <w:r w:rsidR="00CA2790">
          <w:rPr>
            <w:noProof/>
            <w:webHidden/>
          </w:rPr>
          <w:t>40</w:t>
        </w:r>
        <w:r w:rsidR="00CA2790">
          <w:rPr>
            <w:noProof/>
            <w:webHidden/>
          </w:rPr>
          <w:fldChar w:fldCharType="end"/>
        </w:r>
      </w:hyperlink>
    </w:p>
    <w:p w14:paraId="747DFE36" w14:textId="3E7F04A7" w:rsidR="00CA2790" w:rsidRDefault="00E336B8">
      <w:pPr>
        <w:pStyle w:val="TOC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14462797" w:history="1">
        <w:r w:rsidR="00CA2790" w:rsidRPr="004F3A8F">
          <w:rPr>
            <w:rStyle w:val="Hyperlink"/>
            <w:noProof/>
          </w:rPr>
          <w:t>3.2.</w:t>
        </w:r>
        <w:r w:rsidR="00CA2790">
          <w:rPr>
            <w:rFonts w:asciiTheme="minorHAnsi" w:eastAsiaTheme="minorEastAsia" w:hAnsiTheme="minorHAnsi" w:cstheme="minorBidi"/>
            <w:noProof/>
            <w:kern w:val="2"/>
            <w:sz w:val="24"/>
            <w:szCs w:val="24"/>
            <w14:ligatures w14:val="standardContextual"/>
          </w:rPr>
          <w:tab/>
        </w:r>
        <w:r w:rsidR="00CA2790" w:rsidRPr="004F3A8F">
          <w:rPr>
            <w:rStyle w:val="Hyperlink"/>
            <w:noProof/>
          </w:rPr>
          <w:t xml:space="preserve">Tham vấn về cấm đồ uống tăng lực có hàm lượng caffeine cao tại Anh </w:t>
        </w:r>
        <w:r w:rsidR="00CA2790">
          <w:rPr>
            <w:noProof/>
            <w:webHidden/>
          </w:rPr>
          <w:tab/>
        </w:r>
        <w:r w:rsidR="00CA2790">
          <w:rPr>
            <w:noProof/>
            <w:webHidden/>
          </w:rPr>
          <w:tab/>
        </w:r>
        <w:r w:rsidR="00CA2790">
          <w:rPr>
            <w:noProof/>
            <w:webHidden/>
          </w:rPr>
          <w:tab/>
        </w:r>
        <w:r w:rsidR="00CA2790">
          <w:rPr>
            <w:noProof/>
            <w:webHidden/>
          </w:rPr>
          <w:fldChar w:fldCharType="begin"/>
        </w:r>
        <w:r w:rsidR="00CA2790">
          <w:rPr>
            <w:noProof/>
            <w:webHidden/>
          </w:rPr>
          <w:instrText xml:space="preserve"> PAGEREF _Toc214462797 \h </w:instrText>
        </w:r>
        <w:r w:rsidR="00CA2790">
          <w:rPr>
            <w:noProof/>
            <w:webHidden/>
          </w:rPr>
        </w:r>
        <w:r w:rsidR="00CA2790">
          <w:rPr>
            <w:noProof/>
            <w:webHidden/>
          </w:rPr>
          <w:fldChar w:fldCharType="separate"/>
        </w:r>
        <w:r w:rsidR="00CA2790">
          <w:rPr>
            <w:noProof/>
            <w:webHidden/>
          </w:rPr>
          <w:t>42</w:t>
        </w:r>
        <w:r w:rsidR="00CA2790">
          <w:rPr>
            <w:noProof/>
            <w:webHidden/>
          </w:rPr>
          <w:fldChar w:fldCharType="end"/>
        </w:r>
      </w:hyperlink>
    </w:p>
    <w:p w14:paraId="6F6DEDD8" w14:textId="208E4279" w:rsidR="00345B06" w:rsidRPr="00427E0D" w:rsidRDefault="00346466" w:rsidP="00001F7D">
      <w:r w:rsidRPr="00427E0D">
        <w:fldChar w:fldCharType="end"/>
      </w:r>
    </w:p>
    <w:p w14:paraId="674A6E27" w14:textId="77777777" w:rsidR="00282230" w:rsidRPr="00427E0D" w:rsidRDefault="00282230" w:rsidP="00001F7D">
      <w:pPr>
        <w:pStyle w:val="Heading1"/>
        <w:numPr>
          <w:ilvl w:val="0"/>
          <w:numId w:val="0"/>
        </w:numPr>
        <w:spacing w:before="240"/>
        <w:jc w:val="center"/>
        <w:rPr>
          <w:color w:val="000000" w:themeColor="text1"/>
          <w:sz w:val="26"/>
          <w:szCs w:val="26"/>
        </w:rPr>
      </w:pPr>
      <w:bookmarkStart w:id="0" w:name="_Toc200394487"/>
      <w:bookmarkStart w:id="1" w:name="_Toc214462778"/>
      <w:r w:rsidRPr="00427E0D">
        <w:rPr>
          <w:color w:val="000000" w:themeColor="text1"/>
          <w:sz w:val="26"/>
          <w:szCs w:val="26"/>
        </w:rPr>
        <w:t>DANH MỤC BIỂU ĐỒ</w:t>
      </w:r>
      <w:bookmarkEnd w:id="0"/>
      <w:bookmarkEnd w:id="1"/>
    </w:p>
    <w:p w14:paraId="460D219F" w14:textId="6E46E1E7" w:rsidR="00FD54B0" w:rsidRPr="004726B7" w:rsidRDefault="00346466" w:rsidP="004726B7">
      <w:pPr>
        <w:pStyle w:val="TableofFigures"/>
        <w:tabs>
          <w:tab w:val="right" w:leader="dot" w:pos="9060"/>
        </w:tabs>
        <w:spacing w:before="120" w:line="288" w:lineRule="auto"/>
        <w:rPr>
          <w:rStyle w:val="Hyperlink"/>
          <w:noProof/>
          <w:sz w:val="28"/>
          <w:szCs w:val="28"/>
        </w:rPr>
      </w:pPr>
      <w:r w:rsidRPr="00427E0D">
        <w:rPr>
          <w:rStyle w:val="Hyperlink"/>
          <w:noProof/>
          <w:sz w:val="28"/>
          <w:szCs w:val="28"/>
        </w:rPr>
        <w:fldChar w:fldCharType="begin"/>
      </w:r>
      <w:r w:rsidR="00282230" w:rsidRPr="00427E0D">
        <w:rPr>
          <w:rStyle w:val="Hyperlink"/>
          <w:noProof/>
          <w:sz w:val="28"/>
          <w:szCs w:val="28"/>
        </w:rPr>
        <w:instrText xml:space="preserve"> TOC \h \z \c "Biểu đồ" </w:instrText>
      </w:r>
      <w:r w:rsidRPr="00427E0D">
        <w:rPr>
          <w:rStyle w:val="Hyperlink"/>
          <w:noProof/>
          <w:sz w:val="28"/>
          <w:szCs w:val="28"/>
        </w:rPr>
        <w:fldChar w:fldCharType="separate"/>
      </w:r>
      <w:hyperlink w:anchor="_Toc214389268" w:history="1">
        <w:r w:rsidR="00FD54B0" w:rsidRPr="004726B7">
          <w:rPr>
            <w:rStyle w:val="Hyperlink"/>
            <w:noProof/>
            <w:sz w:val="28"/>
            <w:szCs w:val="28"/>
          </w:rPr>
          <w:t>Biểu đồ cột 1: Khối lượng nhập khẩu nhóm HS 0901 (cà phê, rang hoặc chưa rang, đã hoặc chưa khử chất caffeine; vỏ quả và vỏ lụa cà phê; các chất thay thế cà phê có chứa cà phê theo tỷ lệ nào đó) từ Việt Nam vào Vương quốc Anh từ tháng 1/2024 tới tháng 8/2025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_Toc214389268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8</w:t>
        </w:r>
        <w:r w:rsidR="00FD54B0" w:rsidRPr="004726B7">
          <w:rPr>
            <w:rStyle w:val="Hyperlink"/>
            <w:noProof/>
            <w:webHidden/>
            <w:sz w:val="28"/>
            <w:szCs w:val="28"/>
          </w:rPr>
          <w:fldChar w:fldCharType="end"/>
        </w:r>
      </w:hyperlink>
    </w:p>
    <w:p w14:paraId="00CF9C12" w14:textId="54A9D09D"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69" w:history="1">
        <w:r w:rsidR="00FD54B0" w:rsidRPr="004726B7">
          <w:rPr>
            <w:rStyle w:val="Hyperlink"/>
            <w:noProof/>
            <w:sz w:val="28"/>
            <w:szCs w:val="28"/>
          </w:rPr>
          <w:t>Biểu đồ đường 2: Giá nhập khẩu cà phê nhóm HS 0901 từ Việt Nam vào Vương quốc Anh từ tháng 1/2024 tới tháng 8/2025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_Toc214389269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10</w:t>
        </w:r>
        <w:r w:rsidR="00FD54B0" w:rsidRPr="004726B7">
          <w:rPr>
            <w:rStyle w:val="Hyperlink"/>
            <w:noProof/>
            <w:webHidden/>
            <w:sz w:val="28"/>
            <w:szCs w:val="28"/>
          </w:rPr>
          <w:fldChar w:fldCharType="end"/>
        </w:r>
      </w:hyperlink>
    </w:p>
    <w:p w14:paraId="37A300B5" w14:textId="6569F478"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0" w:history="1">
        <w:r w:rsidR="00FD54B0" w:rsidRPr="004726B7">
          <w:rPr>
            <w:rStyle w:val="Hyperlink"/>
            <w:noProof/>
            <w:sz w:val="28"/>
            <w:szCs w:val="28"/>
          </w:rPr>
          <w:t>Biểu đồ cột 3: Tỷ trọng khối lượng xuất khẩu cà phê sang Anh trên tổng khối lượng xuất khẩu cà phê của Việt Nam trong 9 tháng đầu năm 2024 và 9 tháng đầu năm 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_Toc214389270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12</w:t>
        </w:r>
        <w:r w:rsidR="00FD54B0" w:rsidRPr="004726B7">
          <w:rPr>
            <w:rStyle w:val="Hyperlink"/>
            <w:noProof/>
            <w:webHidden/>
            <w:sz w:val="28"/>
            <w:szCs w:val="28"/>
          </w:rPr>
          <w:fldChar w:fldCharType="end"/>
        </w:r>
      </w:hyperlink>
    </w:p>
    <w:p w14:paraId="035EF301" w14:textId="6F3D7DBE"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1" w:history="1">
        <w:r w:rsidR="00FD54B0" w:rsidRPr="004726B7">
          <w:rPr>
            <w:rStyle w:val="Hyperlink"/>
            <w:noProof/>
            <w:sz w:val="28"/>
            <w:szCs w:val="28"/>
          </w:rPr>
          <w:t>Biểu đồ cột 4: Tỷ trọng khối lượng nhập khẩu cà phê từ Việt Nam trong tổng khối lượng nhập khẩu cà phê vào Vương quốc Anh trong 8 tháng đầu năm 2024 và 8 tháng đầu năm 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_Toc214389271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12</w:t>
        </w:r>
        <w:r w:rsidR="00FD54B0" w:rsidRPr="004726B7">
          <w:rPr>
            <w:rStyle w:val="Hyperlink"/>
            <w:noProof/>
            <w:webHidden/>
            <w:sz w:val="28"/>
            <w:szCs w:val="28"/>
          </w:rPr>
          <w:fldChar w:fldCharType="end"/>
        </w:r>
      </w:hyperlink>
    </w:p>
    <w:p w14:paraId="6C9D24BC" w14:textId="1E9E9469"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2" w:history="1">
        <w:r w:rsidR="00FD54B0" w:rsidRPr="004726B7">
          <w:rPr>
            <w:rStyle w:val="Hyperlink"/>
            <w:noProof/>
            <w:sz w:val="28"/>
            <w:szCs w:val="28"/>
          </w:rPr>
          <w:t>Biểu đồ cột 5: Khối lượng nhập khẩu nhóm HS 0901 (cà phê, rang hoặc chưa rang, đã hoặc chưa khử chất caffeine; vỏ quả và vỏ lụa cà phê; các chất thay thế cà phê có chứa cà phê theo tỷ lệ nào đó) vào Vương quốc Anh từ tháng 1/2024 tới tháng 8/2025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_Toc214389272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17</w:t>
        </w:r>
        <w:r w:rsidR="00FD54B0" w:rsidRPr="004726B7">
          <w:rPr>
            <w:rStyle w:val="Hyperlink"/>
            <w:noProof/>
            <w:webHidden/>
            <w:sz w:val="28"/>
            <w:szCs w:val="28"/>
          </w:rPr>
          <w:fldChar w:fldCharType="end"/>
        </w:r>
      </w:hyperlink>
    </w:p>
    <w:p w14:paraId="6397230D" w14:textId="3A70A1A1"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3" w:history="1">
        <w:r w:rsidR="00FD54B0" w:rsidRPr="004726B7">
          <w:rPr>
            <w:rStyle w:val="Hyperlink"/>
            <w:noProof/>
            <w:sz w:val="28"/>
            <w:szCs w:val="28"/>
          </w:rPr>
          <w:t>Biểu đồ tròn 6: Cơ cấu thị trường cung ứng nhóm HS 0901 (cà phê, rang hoặc chưa rang, đã hoặc chưa khử chất caffeine; vỏ quả và vỏ lụa cà phê; các chất thay thế cà phê có chứa cà phê theo tỷ lệ nào đó) nhập khẩu vào Vương quốc Anh tháng 8 và 8 tháng đầu năm 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_Toc214389273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18</w:t>
        </w:r>
        <w:r w:rsidR="00FD54B0" w:rsidRPr="004726B7">
          <w:rPr>
            <w:rStyle w:val="Hyperlink"/>
            <w:noProof/>
            <w:webHidden/>
            <w:sz w:val="28"/>
            <w:szCs w:val="28"/>
          </w:rPr>
          <w:fldChar w:fldCharType="end"/>
        </w:r>
      </w:hyperlink>
    </w:p>
    <w:p w14:paraId="38289326" w14:textId="19AB28D3"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4" w:history="1">
        <w:r w:rsidR="00FD54B0" w:rsidRPr="004726B7">
          <w:rPr>
            <w:rStyle w:val="Hyperlink"/>
            <w:noProof/>
            <w:sz w:val="28"/>
            <w:szCs w:val="28"/>
          </w:rPr>
          <w:t>Biểu đồ đường 7: Giá nhập khẩu nhóm HS 0901 (cà phê, rang hoặc chưa rang, đã hoặc chưa khử chất caffeine; vỏ quả và vỏ lụa cà phê; các chất thay thế cà phê có chứa cà phê theo tỷ lệ nào đó) vào Vương quốc Anh từ tháng 1/2024 tới tháng 8/2025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_Toc214389274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24</w:t>
        </w:r>
        <w:r w:rsidR="00FD54B0" w:rsidRPr="004726B7">
          <w:rPr>
            <w:rStyle w:val="Hyperlink"/>
            <w:noProof/>
            <w:webHidden/>
            <w:sz w:val="28"/>
            <w:szCs w:val="28"/>
          </w:rPr>
          <w:fldChar w:fldCharType="end"/>
        </w:r>
      </w:hyperlink>
    </w:p>
    <w:p w14:paraId="07A1E217" w14:textId="6BAF053C"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5" w:history="1">
        <w:r w:rsidR="00FD54B0" w:rsidRPr="004726B7">
          <w:rPr>
            <w:rStyle w:val="Hyperlink"/>
            <w:noProof/>
            <w:sz w:val="28"/>
            <w:szCs w:val="28"/>
          </w:rPr>
          <w:t>Biểu đồ cột 8: Khối lượng xuất khẩu nhóm HS 0901 (cà phê, rang hoặc chưa rang, đã hoặc chưa khử chất caffeine; vỏ quả và vỏ lụa cà phê; các chất thay thế cà phê có chứa cà phê theo tỷ lệ nào đó) của Vương quốc Anh từ tháng 1/2024 tới tháng 8/2025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_Toc214389275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31</w:t>
        </w:r>
        <w:r w:rsidR="00FD54B0" w:rsidRPr="004726B7">
          <w:rPr>
            <w:rStyle w:val="Hyperlink"/>
            <w:noProof/>
            <w:webHidden/>
            <w:sz w:val="28"/>
            <w:szCs w:val="28"/>
          </w:rPr>
          <w:fldChar w:fldCharType="end"/>
        </w:r>
      </w:hyperlink>
    </w:p>
    <w:p w14:paraId="686B3231" w14:textId="30170FFF" w:rsidR="00FD54B0" w:rsidRPr="004726B7" w:rsidRDefault="00E336B8" w:rsidP="004726B7">
      <w:pPr>
        <w:pStyle w:val="TableofFigures"/>
        <w:tabs>
          <w:tab w:val="right" w:leader="dot" w:pos="9060"/>
        </w:tabs>
        <w:spacing w:before="120" w:line="288" w:lineRule="auto"/>
        <w:rPr>
          <w:rStyle w:val="Hyperlink"/>
          <w:noProof/>
          <w:sz w:val="28"/>
          <w:szCs w:val="28"/>
        </w:rPr>
      </w:pPr>
      <w:hyperlink w:anchor="_Toc214389276" w:history="1">
        <w:r w:rsidR="00FD54B0" w:rsidRPr="004726B7">
          <w:rPr>
            <w:rStyle w:val="Hyperlink"/>
            <w:noProof/>
            <w:sz w:val="28"/>
            <w:szCs w:val="28"/>
          </w:rPr>
          <w:t>Biểu đồ đường 9: Giá xuất khẩu nhóm HS 0901 (cà phê, rang hoặc chưa rang, đã hoặc chưa khử chất caffeine; vỏ quả và vỏ lụa cà phê; các chất thay thế cà phê có chứa cà phê theo tỷ lệ nào đó) của Vương quốc Anh sang một số thị trường từ tháng 1/2024 tới tháng 8/2025</w:t>
        </w:r>
        <w:r w:rsidR="00FD54B0" w:rsidRPr="004726B7">
          <w:rPr>
            <w:rStyle w:val="Hyperlink"/>
            <w:noProof/>
            <w:webHidden/>
            <w:sz w:val="28"/>
            <w:szCs w:val="28"/>
          </w:rPr>
          <w:tab/>
        </w:r>
        <w:r w:rsidR="00FD54B0" w:rsidRPr="004726B7">
          <w:rPr>
            <w:rStyle w:val="Hyperlink"/>
            <w:noProof/>
            <w:webHidden/>
            <w:sz w:val="28"/>
            <w:szCs w:val="28"/>
          </w:rPr>
          <w:fldChar w:fldCharType="begin"/>
        </w:r>
        <w:r w:rsidR="00FD54B0" w:rsidRPr="004726B7">
          <w:rPr>
            <w:rStyle w:val="Hyperlink"/>
            <w:noProof/>
            <w:webHidden/>
            <w:sz w:val="28"/>
            <w:szCs w:val="28"/>
          </w:rPr>
          <w:instrText xml:space="preserve"> PAGEREF _Toc214389276 \h </w:instrText>
        </w:r>
        <w:r w:rsidR="00FD54B0" w:rsidRPr="004726B7">
          <w:rPr>
            <w:rStyle w:val="Hyperlink"/>
            <w:noProof/>
            <w:webHidden/>
            <w:sz w:val="28"/>
            <w:szCs w:val="28"/>
          </w:rPr>
        </w:r>
        <w:r w:rsidR="00FD54B0" w:rsidRPr="004726B7">
          <w:rPr>
            <w:rStyle w:val="Hyperlink"/>
            <w:noProof/>
            <w:webHidden/>
            <w:sz w:val="28"/>
            <w:szCs w:val="28"/>
          </w:rPr>
          <w:fldChar w:fldCharType="separate"/>
        </w:r>
        <w:r w:rsidR="004726B7">
          <w:rPr>
            <w:rStyle w:val="Hyperlink"/>
            <w:noProof/>
            <w:webHidden/>
            <w:sz w:val="28"/>
            <w:szCs w:val="28"/>
          </w:rPr>
          <w:t>34</w:t>
        </w:r>
        <w:r w:rsidR="00FD54B0" w:rsidRPr="004726B7">
          <w:rPr>
            <w:rStyle w:val="Hyperlink"/>
            <w:noProof/>
            <w:webHidden/>
            <w:sz w:val="28"/>
            <w:szCs w:val="28"/>
          </w:rPr>
          <w:fldChar w:fldCharType="end"/>
        </w:r>
      </w:hyperlink>
    </w:p>
    <w:p w14:paraId="69E4C602" w14:textId="73717796" w:rsidR="00282230" w:rsidRPr="00427E0D" w:rsidRDefault="00346466" w:rsidP="00175E34">
      <w:pPr>
        <w:pStyle w:val="TableofFigures"/>
        <w:tabs>
          <w:tab w:val="right" w:leader="dot" w:pos="9060"/>
        </w:tabs>
        <w:spacing w:before="120" w:line="288" w:lineRule="auto"/>
        <w:rPr>
          <w:b/>
          <w:color w:val="000000" w:themeColor="text1"/>
          <w:sz w:val="2"/>
          <w:szCs w:val="2"/>
        </w:rPr>
      </w:pPr>
      <w:r w:rsidRPr="00427E0D">
        <w:rPr>
          <w:rStyle w:val="Hyperlink"/>
          <w:noProof/>
          <w:sz w:val="28"/>
          <w:szCs w:val="28"/>
        </w:rPr>
        <w:fldChar w:fldCharType="end"/>
      </w:r>
    </w:p>
    <w:p w14:paraId="088D2DF8" w14:textId="77777777" w:rsidR="00F54C52" w:rsidRPr="00427E0D" w:rsidRDefault="00F54C52" w:rsidP="00F54C52">
      <w:bookmarkStart w:id="2" w:name="_Toc200394488"/>
    </w:p>
    <w:p w14:paraId="2B294482" w14:textId="77777777" w:rsidR="00282230" w:rsidRPr="00427E0D" w:rsidRDefault="00282230" w:rsidP="00001F7D">
      <w:pPr>
        <w:pStyle w:val="Heading1"/>
        <w:numPr>
          <w:ilvl w:val="0"/>
          <w:numId w:val="0"/>
        </w:numPr>
        <w:spacing w:before="240"/>
        <w:jc w:val="center"/>
        <w:rPr>
          <w:color w:val="000000" w:themeColor="text1"/>
          <w:sz w:val="26"/>
          <w:szCs w:val="26"/>
        </w:rPr>
      </w:pPr>
      <w:bookmarkStart w:id="3" w:name="_Toc214462779"/>
      <w:r w:rsidRPr="00427E0D">
        <w:rPr>
          <w:color w:val="000000" w:themeColor="text1"/>
          <w:sz w:val="26"/>
          <w:szCs w:val="26"/>
        </w:rPr>
        <w:t>DANH MỤC BẢNG</w:t>
      </w:r>
      <w:bookmarkEnd w:id="2"/>
      <w:bookmarkEnd w:id="3"/>
      <w:r w:rsidR="00346466" w:rsidRPr="00427E0D">
        <w:rPr>
          <w:rStyle w:val="Hyperlink"/>
          <w:noProof/>
          <w:sz w:val="26"/>
          <w:szCs w:val="26"/>
        </w:rPr>
        <w:fldChar w:fldCharType="begin"/>
      </w:r>
      <w:r w:rsidRPr="00427E0D">
        <w:rPr>
          <w:rStyle w:val="Hyperlink"/>
          <w:noProof/>
          <w:sz w:val="26"/>
          <w:szCs w:val="26"/>
        </w:rPr>
        <w:instrText xml:space="preserve"> TOC \h \z \c "Bảng" </w:instrText>
      </w:r>
      <w:r w:rsidR="00346466" w:rsidRPr="00427E0D">
        <w:rPr>
          <w:rStyle w:val="Hyperlink"/>
          <w:noProof/>
          <w:sz w:val="26"/>
          <w:szCs w:val="26"/>
        </w:rPr>
        <w:fldChar w:fldCharType="separate"/>
      </w:r>
    </w:p>
    <w:p w14:paraId="604F6C56" w14:textId="77777777" w:rsidR="004726B7" w:rsidRDefault="00346466">
      <w:pPr>
        <w:pStyle w:val="TableofFigures"/>
        <w:tabs>
          <w:tab w:val="right" w:leader="dot" w:pos="9060"/>
        </w:tabs>
        <w:rPr>
          <w:noProof/>
        </w:rPr>
      </w:pPr>
      <w:r w:rsidRPr="00427E0D">
        <w:rPr>
          <w:rStyle w:val="Hyperlink"/>
          <w:rFonts w:eastAsiaTheme="majorEastAsia"/>
          <w:noProof/>
          <w:sz w:val="26"/>
          <w:szCs w:val="26"/>
        </w:rPr>
        <w:fldChar w:fldCharType="end"/>
      </w:r>
      <w:r w:rsidRPr="00427E0D">
        <w:rPr>
          <w:rStyle w:val="Hyperlink"/>
          <w:rFonts w:eastAsiaTheme="majorEastAsia"/>
          <w:noProof/>
          <w:sz w:val="26"/>
          <w:szCs w:val="26"/>
        </w:rPr>
        <w:fldChar w:fldCharType="begin"/>
      </w:r>
      <w:r w:rsidR="00282230" w:rsidRPr="00427E0D">
        <w:rPr>
          <w:rStyle w:val="Hyperlink"/>
          <w:rFonts w:eastAsiaTheme="majorEastAsia"/>
          <w:noProof/>
          <w:sz w:val="26"/>
          <w:szCs w:val="26"/>
        </w:rPr>
        <w:instrText xml:space="preserve"> TOC \h \z \c "Bảng" </w:instrText>
      </w:r>
      <w:r w:rsidRPr="00427E0D">
        <w:rPr>
          <w:rStyle w:val="Hyperlink"/>
          <w:rFonts w:eastAsiaTheme="majorEastAsia"/>
          <w:noProof/>
          <w:sz w:val="26"/>
          <w:szCs w:val="26"/>
        </w:rPr>
        <w:fldChar w:fldCharType="separate"/>
      </w:r>
    </w:p>
    <w:p w14:paraId="61FC194C" w14:textId="20028982" w:rsidR="004726B7" w:rsidRPr="004726B7" w:rsidRDefault="00E336B8" w:rsidP="004726B7">
      <w:pPr>
        <w:pStyle w:val="TableofFigures"/>
        <w:tabs>
          <w:tab w:val="right" w:leader="dot" w:pos="9060"/>
        </w:tabs>
        <w:spacing w:before="120" w:line="288" w:lineRule="auto"/>
        <w:rPr>
          <w:rStyle w:val="Hyperlink"/>
          <w:noProof/>
          <w:sz w:val="28"/>
          <w:szCs w:val="28"/>
        </w:rPr>
      </w:pPr>
      <w:hyperlink w:anchor="_Toc214389277" w:history="1">
        <w:r w:rsidR="004726B7" w:rsidRPr="004726B7">
          <w:rPr>
            <w:rStyle w:val="Hyperlink"/>
            <w:noProof/>
            <w:sz w:val="28"/>
            <w:szCs w:val="28"/>
          </w:rPr>
          <w:t>Bảng 1: Chủng loại cà phê nhập khẩu từ Việt Nam vào Vương quốc Anh trong tháng 8 và 8 tháng đầu năm 2025</w:t>
        </w:r>
        <w:r w:rsidR="004726B7" w:rsidRPr="004726B7">
          <w:rPr>
            <w:rStyle w:val="Hyperlink"/>
            <w:noProof/>
            <w:webHidden/>
            <w:sz w:val="28"/>
            <w:szCs w:val="28"/>
          </w:rPr>
          <w:tab/>
        </w:r>
        <w:r w:rsidR="004726B7" w:rsidRPr="004726B7">
          <w:rPr>
            <w:rStyle w:val="Hyperlink"/>
            <w:noProof/>
            <w:webHidden/>
            <w:sz w:val="28"/>
            <w:szCs w:val="28"/>
          </w:rPr>
          <w:fldChar w:fldCharType="begin"/>
        </w:r>
        <w:r w:rsidR="004726B7" w:rsidRPr="004726B7">
          <w:rPr>
            <w:rStyle w:val="Hyperlink"/>
            <w:noProof/>
            <w:webHidden/>
            <w:sz w:val="28"/>
            <w:szCs w:val="28"/>
          </w:rPr>
          <w:instrText xml:space="preserve"> PAGEREF _Toc214389277 \h </w:instrText>
        </w:r>
        <w:r w:rsidR="004726B7" w:rsidRPr="004726B7">
          <w:rPr>
            <w:rStyle w:val="Hyperlink"/>
            <w:noProof/>
            <w:webHidden/>
            <w:sz w:val="28"/>
            <w:szCs w:val="28"/>
          </w:rPr>
        </w:r>
        <w:r w:rsidR="004726B7" w:rsidRPr="004726B7">
          <w:rPr>
            <w:rStyle w:val="Hyperlink"/>
            <w:noProof/>
            <w:webHidden/>
            <w:sz w:val="28"/>
            <w:szCs w:val="28"/>
          </w:rPr>
          <w:fldChar w:fldCharType="separate"/>
        </w:r>
        <w:r w:rsidR="004726B7">
          <w:rPr>
            <w:rStyle w:val="Hyperlink"/>
            <w:noProof/>
            <w:webHidden/>
            <w:sz w:val="28"/>
            <w:szCs w:val="28"/>
          </w:rPr>
          <w:t>8</w:t>
        </w:r>
        <w:r w:rsidR="004726B7" w:rsidRPr="004726B7">
          <w:rPr>
            <w:rStyle w:val="Hyperlink"/>
            <w:noProof/>
            <w:webHidden/>
            <w:sz w:val="28"/>
            <w:szCs w:val="28"/>
          </w:rPr>
          <w:fldChar w:fldCharType="end"/>
        </w:r>
      </w:hyperlink>
    </w:p>
    <w:p w14:paraId="1F6374B1" w14:textId="781C2C0A" w:rsidR="004726B7" w:rsidRPr="004726B7" w:rsidRDefault="00E336B8" w:rsidP="004726B7">
      <w:pPr>
        <w:pStyle w:val="TableofFigures"/>
        <w:tabs>
          <w:tab w:val="right" w:leader="dot" w:pos="9060"/>
        </w:tabs>
        <w:spacing w:before="120" w:line="288" w:lineRule="auto"/>
        <w:rPr>
          <w:rStyle w:val="Hyperlink"/>
          <w:noProof/>
          <w:sz w:val="28"/>
          <w:szCs w:val="28"/>
        </w:rPr>
      </w:pPr>
      <w:hyperlink w:anchor="_Toc214389278" w:history="1">
        <w:r w:rsidR="004726B7" w:rsidRPr="004726B7">
          <w:rPr>
            <w:rStyle w:val="Hyperlink"/>
            <w:noProof/>
            <w:sz w:val="28"/>
            <w:szCs w:val="28"/>
          </w:rPr>
          <w:t>Bảng 2: Chủng loại cà phê nhập khẩu vào Vương quốc Anh trong tháng 8 và 8 tháng đầu năm 2025</w:t>
        </w:r>
        <w:r w:rsidR="004726B7" w:rsidRPr="004726B7">
          <w:rPr>
            <w:rStyle w:val="Hyperlink"/>
            <w:noProof/>
            <w:webHidden/>
            <w:sz w:val="28"/>
            <w:szCs w:val="28"/>
          </w:rPr>
          <w:tab/>
        </w:r>
        <w:r w:rsidR="004726B7" w:rsidRPr="004726B7">
          <w:rPr>
            <w:rStyle w:val="Hyperlink"/>
            <w:noProof/>
            <w:webHidden/>
            <w:sz w:val="28"/>
            <w:szCs w:val="28"/>
          </w:rPr>
          <w:fldChar w:fldCharType="begin"/>
        </w:r>
        <w:r w:rsidR="004726B7" w:rsidRPr="004726B7">
          <w:rPr>
            <w:rStyle w:val="Hyperlink"/>
            <w:noProof/>
            <w:webHidden/>
            <w:sz w:val="28"/>
            <w:szCs w:val="28"/>
          </w:rPr>
          <w:instrText xml:space="preserve"> PAGEREF _Toc214389278 \h </w:instrText>
        </w:r>
        <w:r w:rsidR="004726B7" w:rsidRPr="004726B7">
          <w:rPr>
            <w:rStyle w:val="Hyperlink"/>
            <w:noProof/>
            <w:webHidden/>
            <w:sz w:val="28"/>
            <w:szCs w:val="28"/>
          </w:rPr>
        </w:r>
        <w:r w:rsidR="004726B7" w:rsidRPr="004726B7">
          <w:rPr>
            <w:rStyle w:val="Hyperlink"/>
            <w:noProof/>
            <w:webHidden/>
            <w:sz w:val="28"/>
            <w:szCs w:val="28"/>
          </w:rPr>
          <w:fldChar w:fldCharType="separate"/>
        </w:r>
        <w:r w:rsidR="004726B7">
          <w:rPr>
            <w:rStyle w:val="Hyperlink"/>
            <w:noProof/>
            <w:webHidden/>
            <w:sz w:val="28"/>
            <w:szCs w:val="28"/>
          </w:rPr>
          <w:t>16</w:t>
        </w:r>
        <w:r w:rsidR="004726B7" w:rsidRPr="004726B7">
          <w:rPr>
            <w:rStyle w:val="Hyperlink"/>
            <w:noProof/>
            <w:webHidden/>
            <w:sz w:val="28"/>
            <w:szCs w:val="28"/>
          </w:rPr>
          <w:fldChar w:fldCharType="end"/>
        </w:r>
      </w:hyperlink>
    </w:p>
    <w:p w14:paraId="45807C59" w14:textId="017BB9CF" w:rsidR="004726B7" w:rsidRPr="004726B7" w:rsidRDefault="00E336B8" w:rsidP="004726B7">
      <w:pPr>
        <w:pStyle w:val="TableofFigures"/>
        <w:tabs>
          <w:tab w:val="right" w:leader="dot" w:pos="9060"/>
        </w:tabs>
        <w:spacing w:before="120" w:line="288" w:lineRule="auto"/>
        <w:rPr>
          <w:rStyle w:val="Hyperlink"/>
          <w:noProof/>
          <w:sz w:val="28"/>
          <w:szCs w:val="28"/>
        </w:rPr>
      </w:pPr>
      <w:hyperlink w:anchor="_Toc214389279" w:history="1">
        <w:r w:rsidR="004726B7" w:rsidRPr="004726B7">
          <w:rPr>
            <w:rStyle w:val="Hyperlink"/>
            <w:noProof/>
            <w:sz w:val="28"/>
            <w:szCs w:val="28"/>
          </w:rPr>
          <w:t>Bảng 3: Thị trường cung ứng nhóm HS 0901 (cà phê, rang hoặc chưa rang, đã hoặc chưa khử chất caffeine; vỏ quả và vỏ lụa cà phê; các chất thay thế cà phê có chứa cà phê theo tỷ lệ nào đó) vào Vương quốc Anh trong tháng 8 và 8 tháng đầu năm 2025</w:t>
        </w:r>
        <w:r w:rsidR="004726B7" w:rsidRPr="004726B7">
          <w:rPr>
            <w:rStyle w:val="Hyperlink"/>
            <w:noProof/>
            <w:webHidden/>
            <w:sz w:val="28"/>
            <w:szCs w:val="28"/>
          </w:rPr>
          <w:tab/>
        </w:r>
        <w:r w:rsidR="004726B7" w:rsidRPr="004726B7">
          <w:rPr>
            <w:rStyle w:val="Hyperlink"/>
            <w:noProof/>
            <w:webHidden/>
            <w:sz w:val="28"/>
            <w:szCs w:val="28"/>
          </w:rPr>
          <w:fldChar w:fldCharType="begin"/>
        </w:r>
        <w:r w:rsidR="004726B7" w:rsidRPr="004726B7">
          <w:rPr>
            <w:rStyle w:val="Hyperlink"/>
            <w:noProof/>
            <w:webHidden/>
            <w:sz w:val="28"/>
            <w:szCs w:val="28"/>
          </w:rPr>
          <w:instrText xml:space="preserve"> PAGEREF _Toc214389279 \h </w:instrText>
        </w:r>
        <w:r w:rsidR="004726B7" w:rsidRPr="004726B7">
          <w:rPr>
            <w:rStyle w:val="Hyperlink"/>
            <w:noProof/>
            <w:webHidden/>
            <w:sz w:val="28"/>
            <w:szCs w:val="28"/>
          </w:rPr>
        </w:r>
        <w:r w:rsidR="004726B7" w:rsidRPr="004726B7">
          <w:rPr>
            <w:rStyle w:val="Hyperlink"/>
            <w:noProof/>
            <w:webHidden/>
            <w:sz w:val="28"/>
            <w:szCs w:val="28"/>
          </w:rPr>
          <w:fldChar w:fldCharType="separate"/>
        </w:r>
        <w:r w:rsidR="004726B7">
          <w:rPr>
            <w:rStyle w:val="Hyperlink"/>
            <w:noProof/>
            <w:webHidden/>
            <w:sz w:val="28"/>
            <w:szCs w:val="28"/>
          </w:rPr>
          <w:t>22</w:t>
        </w:r>
        <w:r w:rsidR="004726B7" w:rsidRPr="004726B7">
          <w:rPr>
            <w:rStyle w:val="Hyperlink"/>
            <w:noProof/>
            <w:webHidden/>
            <w:sz w:val="28"/>
            <w:szCs w:val="28"/>
          </w:rPr>
          <w:fldChar w:fldCharType="end"/>
        </w:r>
      </w:hyperlink>
    </w:p>
    <w:p w14:paraId="6D2F3833" w14:textId="7F14E2E6" w:rsidR="004726B7" w:rsidRPr="004726B7" w:rsidRDefault="00E336B8" w:rsidP="004726B7">
      <w:pPr>
        <w:pStyle w:val="TableofFigures"/>
        <w:tabs>
          <w:tab w:val="right" w:leader="dot" w:pos="9060"/>
        </w:tabs>
        <w:spacing w:before="120" w:line="288" w:lineRule="auto"/>
        <w:rPr>
          <w:rStyle w:val="Hyperlink"/>
          <w:noProof/>
          <w:sz w:val="28"/>
          <w:szCs w:val="28"/>
        </w:rPr>
      </w:pPr>
      <w:hyperlink w:anchor="_Toc214389280" w:history="1">
        <w:r w:rsidR="004726B7" w:rsidRPr="004726B7">
          <w:rPr>
            <w:rStyle w:val="Hyperlink"/>
            <w:noProof/>
            <w:sz w:val="28"/>
            <w:szCs w:val="28"/>
          </w:rPr>
          <w:t>Bảng 4: Giá nhập khẩu nhóm HS 0901 (cà phê, rang hoặc chưa rang, đã hoặc chưa khử chất caffeine; vỏ quả và vỏ lụa cà phê; các chất thay thế cà phê có chứa cà phê theo tỷ lệ nào đó) từ một số thị trường vào Vương quốc Anh tháng 8 và 8 tháng đầu năm 2025</w:t>
        </w:r>
        <w:r w:rsidR="004726B7" w:rsidRPr="004726B7">
          <w:rPr>
            <w:rStyle w:val="Hyperlink"/>
            <w:noProof/>
            <w:webHidden/>
            <w:sz w:val="28"/>
            <w:szCs w:val="28"/>
          </w:rPr>
          <w:tab/>
        </w:r>
        <w:r w:rsidR="004726B7" w:rsidRPr="004726B7">
          <w:rPr>
            <w:rStyle w:val="Hyperlink"/>
            <w:noProof/>
            <w:webHidden/>
            <w:sz w:val="28"/>
            <w:szCs w:val="28"/>
          </w:rPr>
          <w:fldChar w:fldCharType="begin"/>
        </w:r>
        <w:r w:rsidR="004726B7" w:rsidRPr="004726B7">
          <w:rPr>
            <w:rStyle w:val="Hyperlink"/>
            <w:noProof/>
            <w:webHidden/>
            <w:sz w:val="28"/>
            <w:szCs w:val="28"/>
          </w:rPr>
          <w:instrText xml:space="preserve"> PAGEREF _Toc214389280 \h </w:instrText>
        </w:r>
        <w:r w:rsidR="004726B7" w:rsidRPr="004726B7">
          <w:rPr>
            <w:rStyle w:val="Hyperlink"/>
            <w:noProof/>
            <w:webHidden/>
            <w:sz w:val="28"/>
            <w:szCs w:val="28"/>
          </w:rPr>
        </w:r>
        <w:r w:rsidR="004726B7" w:rsidRPr="004726B7">
          <w:rPr>
            <w:rStyle w:val="Hyperlink"/>
            <w:noProof/>
            <w:webHidden/>
            <w:sz w:val="28"/>
            <w:szCs w:val="28"/>
          </w:rPr>
          <w:fldChar w:fldCharType="separate"/>
        </w:r>
        <w:r w:rsidR="004726B7">
          <w:rPr>
            <w:rStyle w:val="Hyperlink"/>
            <w:noProof/>
            <w:webHidden/>
            <w:sz w:val="28"/>
            <w:szCs w:val="28"/>
          </w:rPr>
          <w:t>25</w:t>
        </w:r>
        <w:r w:rsidR="004726B7" w:rsidRPr="004726B7">
          <w:rPr>
            <w:rStyle w:val="Hyperlink"/>
            <w:noProof/>
            <w:webHidden/>
            <w:sz w:val="28"/>
            <w:szCs w:val="28"/>
          </w:rPr>
          <w:fldChar w:fldCharType="end"/>
        </w:r>
      </w:hyperlink>
    </w:p>
    <w:p w14:paraId="478BDC83" w14:textId="55D49B51" w:rsidR="004726B7" w:rsidRPr="004726B7" w:rsidRDefault="00E336B8" w:rsidP="004726B7">
      <w:pPr>
        <w:pStyle w:val="TableofFigures"/>
        <w:tabs>
          <w:tab w:val="right" w:leader="dot" w:pos="9060"/>
        </w:tabs>
        <w:spacing w:before="120" w:line="288" w:lineRule="auto"/>
        <w:rPr>
          <w:rStyle w:val="Hyperlink"/>
          <w:noProof/>
          <w:sz w:val="28"/>
          <w:szCs w:val="28"/>
        </w:rPr>
      </w:pPr>
      <w:hyperlink w:anchor="_Toc214389281" w:history="1">
        <w:r w:rsidR="004726B7" w:rsidRPr="004726B7">
          <w:rPr>
            <w:rStyle w:val="Hyperlink"/>
            <w:noProof/>
            <w:sz w:val="28"/>
            <w:szCs w:val="28"/>
          </w:rPr>
          <w:t>Bảng 5: Chủng loại cà phê xuất khẩu của Vương quốc Anh trong tháng 8 và 8 tháng đầu năm 2025</w:t>
        </w:r>
        <w:r w:rsidR="004726B7" w:rsidRPr="004726B7">
          <w:rPr>
            <w:rStyle w:val="Hyperlink"/>
            <w:noProof/>
            <w:webHidden/>
            <w:sz w:val="28"/>
            <w:szCs w:val="28"/>
          </w:rPr>
          <w:tab/>
        </w:r>
        <w:r w:rsidR="004726B7" w:rsidRPr="004726B7">
          <w:rPr>
            <w:rStyle w:val="Hyperlink"/>
            <w:noProof/>
            <w:webHidden/>
            <w:sz w:val="28"/>
            <w:szCs w:val="28"/>
          </w:rPr>
          <w:fldChar w:fldCharType="begin"/>
        </w:r>
        <w:r w:rsidR="004726B7" w:rsidRPr="004726B7">
          <w:rPr>
            <w:rStyle w:val="Hyperlink"/>
            <w:noProof/>
            <w:webHidden/>
            <w:sz w:val="28"/>
            <w:szCs w:val="28"/>
          </w:rPr>
          <w:instrText xml:space="preserve"> PAGEREF _Toc214389281 \h </w:instrText>
        </w:r>
        <w:r w:rsidR="004726B7" w:rsidRPr="004726B7">
          <w:rPr>
            <w:rStyle w:val="Hyperlink"/>
            <w:noProof/>
            <w:webHidden/>
            <w:sz w:val="28"/>
            <w:szCs w:val="28"/>
          </w:rPr>
        </w:r>
        <w:r w:rsidR="004726B7" w:rsidRPr="004726B7">
          <w:rPr>
            <w:rStyle w:val="Hyperlink"/>
            <w:noProof/>
            <w:webHidden/>
            <w:sz w:val="28"/>
            <w:szCs w:val="28"/>
          </w:rPr>
          <w:fldChar w:fldCharType="separate"/>
        </w:r>
        <w:r w:rsidR="004726B7">
          <w:rPr>
            <w:rStyle w:val="Hyperlink"/>
            <w:noProof/>
            <w:webHidden/>
            <w:sz w:val="28"/>
            <w:szCs w:val="28"/>
          </w:rPr>
          <w:t>29</w:t>
        </w:r>
        <w:r w:rsidR="004726B7" w:rsidRPr="004726B7">
          <w:rPr>
            <w:rStyle w:val="Hyperlink"/>
            <w:noProof/>
            <w:webHidden/>
            <w:sz w:val="28"/>
            <w:szCs w:val="28"/>
          </w:rPr>
          <w:fldChar w:fldCharType="end"/>
        </w:r>
      </w:hyperlink>
    </w:p>
    <w:p w14:paraId="5B975B4A" w14:textId="2B3D5A09" w:rsidR="004726B7" w:rsidRPr="004726B7" w:rsidRDefault="00E336B8" w:rsidP="004726B7">
      <w:pPr>
        <w:pStyle w:val="TableofFigures"/>
        <w:tabs>
          <w:tab w:val="right" w:leader="dot" w:pos="9060"/>
        </w:tabs>
        <w:spacing w:before="120" w:line="288" w:lineRule="auto"/>
        <w:rPr>
          <w:rStyle w:val="Hyperlink"/>
          <w:noProof/>
          <w:sz w:val="28"/>
          <w:szCs w:val="28"/>
        </w:rPr>
      </w:pPr>
      <w:hyperlink w:anchor="_Toc214389282" w:history="1">
        <w:r w:rsidR="004726B7" w:rsidRPr="004726B7">
          <w:rPr>
            <w:rStyle w:val="Hyperlink"/>
            <w:noProof/>
            <w:sz w:val="28"/>
            <w:szCs w:val="28"/>
          </w:rPr>
          <w:t>Bảng 6: Danh sách doanh nghiệp của Vương quốc Anh nhập khẩu cà phê theo mã HS 090122 (cà phê, đã rang đã khử chất caffeine)</w:t>
        </w:r>
        <w:r w:rsidR="004726B7" w:rsidRPr="004726B7">
          <w:rPr>
            <w:rStyle w:val="Hyperlink"/>
            <w:noProof/>
            <w:webHidden/>
            <w:sz w:val="28"/>
            <w:szCs w:val="28"/>
          </w:rPr>
          <w:tab/>
        </w:r>
        <w:r w:rsidR="004726B7" w:rsidRPr="004726B7">
          <w:rPr>
            <w:rStyle w:val="Hyperlink"/>
            <w:noProof/>
            <w:webHidden/>
            <w:sz w:val="28"/>
            <w:szCs w:val="28"/>
          </w:rPr>
          <w:fldChar w:fldCharType="begin"/>
        </w:r>
        <w:r w:rsidR="004726B7" w:rsidRPr="004726B7">
          <w:rPr>
            <w:rStyle w:val="Hyperlink"/>
            <w:noProof/>
            <w:webHidden/>
            <w:sz w:val="28"/>
            <w:szCs w:val="28"/>
          </w:rPr>
          <w:instrText xml:space="preserve"> PAGEREF _Toc214389282 \h </w:instrText>
        </w:r>
        <w:r w:rsidR="004726B7" w:rsidRPr="004726B7">
          <w:rPr>
            <w:rStyle w:val="Hyperlink"/>
            <w:noProof/>
            <w:webHidden/>
            <w:sz w:val="28"/>
            <w:szCs w:val="28"/>
          </w:rPr>
        </w:r>
        <w:r w:rsidR="004726B7" w:rsidRPr="004726B7">
          <w:rPr>
            <w:rStyle w:val="Hyperlink"/>
            <w:noProof/>
            <w:webHidden/>
            <w:sz w:val="28"/>
            <w:szCs w:val="28"/>
          </w:rPr>
          <w:fldChar w:fldCharType="separate"/>
        </w:r>
        <w:r w:rsidR="004726B7">
          <w:rPr>
            <w:rStyle w:val="Hyperlink"/>
            <w:noProof/>
            <w:webHidden/>
            <w:sz w:val="28"/>
            <w:szCs w:val="28"/>
          </w:rPr>
          <w:t>35</w:t>
        </w:r>
        <w:r w:rsidR="004726B7" w:rsidRPr="004726B7">
          <w:rPr>
            <w:rStyle w:val="Hyperlink"/>
            <w:noProof/>
            <w:webHidden/>
            <w:sz w:val="28"/>
            <w:szCs w:val="28"/>
          </w:rPr>
          <w:fldChar w:fldCharType="end"/>
        </w:r>
      </w:hyperlink>
    </w:p>
    <w:p w14:paraId="33423CCB" w14:textId="77777777" w:rsidR="00F35503" w:rsidRPr="00427E0D" w:rsidRDefault="00346466" w:rsidP="00001F7D">
      <w:pPr>
        <w:rPr>
          <w:rStyle w:val="Hyperlink"/>
          <w:rFonts w:eastAsiaTheme="majorEastAsia"/>
          <w:noProof/>
          <w:sz w:val="26"/>
          <w:szCs w:val="26"/>
        </w:rPr>
      </w:pPr>
      <w:r w:rsidRPr="00427E0D">
        <w:rPr>
          <w:rStyle w:val="Hyperlink"/>
          <w:rFonts w:eastAsiaTheme="majorEastAsia"/>
          <w:noProof/>
          <w:sz w:val="26"/>
          <w:szCs w:val="26"/>
        </w:rPr>
        <w:fldChar w:fldCharType="end"/>
      </w:r>
      <w:bookmarkStart w:id="4" w:name="_Toc200394490"/>
    </w:p>
    <w:p w14:paraId="0F22FA23" w14:textId="77777777" w:rsidR="00F35503" w:rsidRPr="00427E0D" w:rsidRDefault="00F35503" w:rsidP="00001F7D">
      <w:pPr>
        <w:rPr>
          <w:rStyle w:val="Hyperlink"/>
          <w:rFonts w:eastAsiaTheme="majorEastAsia"/>
          <w:noProof/>
          <w:sz w:val="26"/>
          <w:szCs w:val="26"/>
        </w:rPr>
      </w:pPr>
    </w:p>
    <w:bookmarkEnd w:id="4"/>
    <w:p w14:paraId="4BE2C1A5" w14:textId="77777777" w:rsidR="00506758" w:rsidRPr="00427E0D" w:rsidRDefault="00506758" w:rsidP="00001F7D">
      <w:pPr>
        <w:ind w:firstLine="720"/>
        <w:rPr>
          <w:b/>
          <w:bCs/>
          <w:i/>
          <w:iCs/>
        </w:rPr>
      </w:pPr>
      <w:r w:rsidRPr="00427E0D">
        <w:rPr>
          <w:b/>
          <w:bCs/>
          <w:i/>
          <w:iCs/>
        </w:rPr>
        <w:t>Ghi chú:</w:t>
      </w:r>
    </w:p>
    <w:p w14:paraId="552BA1DE" w14:textId="77777777" w:rsidR="00795B44" w:rsidRPr="00427E0D" w:rsidRDefault="00506758" w:rsidP="00795B44">
      <w:pPr>
        <w:ind w:firstLine="720"/>
        <w:rPr>
          <w:i/>
          <w:iCs/>
        </w:rPr>
      </w:pPr>
      <w:r w:rsidRPr="00427E0D">
        <w:rPr>
          <w:i/>
          <w:iCs/>
        </w:rPr>
        <w:t xml:space="preserve">Phạm vi thống kê </w:t>
      </w:r>
      <w:r w:rsidR="00A674F0" w:rsidRPr="00427E0D">
        <w:rPr>
          <w:i/>
          <w:iCs/>
        </w:rPr>
        <w:t>cà phê</w:t>
      </w:r>
      <w:r w:rsidRPr="00427E0D">
        <w:rPr>
          <w:i/>
          <w:iCs/>
        </w:rPr>
        <w:t xml:space="preserve"> của Vương quốc Anh gồm các mã HS: </w:t>
      </w:r>
      <w:r w:rsidR="00795B44" w:rsidRPr="00427E0D">
        <w:rPr>
          <w:i/>
          <w:iCs/>
        </w:rPr>
        <w:t>090111, 090112, 090121, 090122, 090190, 210111, 210112</w:t>
      </w:r>
    </w:p>
    <w:p w14:paraId="026BE990" w14:textId="77777777" w:rsidR="008B2929" w:rsidRPr="00427E0D" w:rsidRDefault="008B2929">
      <w:pPr>
        <w:spacing w:after="160" w:line="278" w:lineRule="auto"/>
        <w:jc w:val="left"/>
        <w:rPr>
          <w:b/>
          <w:bCs/>
          <w:color w:val="000000" w:themeColor="text1"/>
          <w:sz w:val="26"/>
          <w:szCs w:val="26"/>
        </w:rPr>
      </w:pPr>
      <w:r w:rsidRPr="00427E0D">
        <w:rPr>
          <w:color w:val="000000" w:themeColor="text1"/>
          <w:sz w:val="26"/>
          <w:szCs w:val="26"/>
        </w:rPr>
        <w:br w:type="page"/>
      </w:r>
    </w:p>
    <w:p w14:paraId="5318AF8C" w14:textId="4FC2E22E" w:rsidR="000774AE" w:rsidRPr="00427E0D" w:rsidRDefault="000774AE" w:rsidP="00F65CBC">
      <w:pPr>
        <w:pStyle w:val="Heading1"/>
        <w:numPr>
          <w:ilvl w:val="0"/>
          <w:numId w:val="0"/>
        </w:numPr>
        <w:spacing w:before="240"/>
        <w:jc w:val="center"/>
        <w:rPr>
          <w:color w:val="000000" w:themeColor="text1"/>
          <w:sz w:val="26"/>
          <w:szCs w:val="26"/>
        </w:rPr>
      </w:pPr>
      <w:bookmarkStart w:id="5" w:name="_Toc214462780"/>
      <w:r w:rsidRPr="00427E0D">
        <w:rPr>
          <w:color w:val="000000" w:themeColor="text1"/>
          <w:sz w:val="26"/>
          <w:szCs w:val="26"/>
        </w:rPr>
        <w:lastRenderedPageBreak/>
        <w:t>TÓM TẮT</w:t>
      </w:r>
      <w:bookmarkEnd w:id="5"/>
    </w:p>
    <w:p w14:paraId="25BBEF99" w14:textId="1164A78B" w:rsidR="00F01586" w:rsidRPr="00427E0D" w:rsidRDefault="00F01586" w:rsidP="00F01586">
      <w:pPr>
        <w:ind w:firstLine="720"/>
        <w:rPr>
          <w:b/>
          <w:bCs/>
          <w:i/>
          <w:iCs/>
        </w:rPr>
      </w:pPr>
      <w:r w:rsidRPr="00427E0D">
        <w:rPr>
          <w:b/>
          <w:bCs/>
          <w:i/>
          <w:iCs/>
        </w:rPr>
        <w:t xml:space="preserve">Nhập khẩu </w:t>
      </w:r>
      <w:r w:rsidR="00505642" w:rsidRPr="00427E0D">
        <w:rPr>
          <w:b/>
          <w:bCs/>
          <w:i/>
          <w:iCs/>
        </w:rPr>
        <w:t>cà phê</w:t>
      </w:r>
      <w:r w:rsidRPr="00427E0D">
        <w:rPr>
          <w:b/>
          <w:bCs/>
          <w:i/>
          <w:iCs/>
        </w:rPr>
        <w:t xml:space="preserve"> vào Vương quốc Anh từ Việt Nam</w:t>
      </w:r>
      <w:r w:rsidR="009542D9" w:rsidRPr="00427E0D">
        <w:rPr>
          <w:b/>
          <w:bCs/>
          <w:i/>
          <w:iCs/>
        </w:rPr>
        <w:t>: Tăng trưởng vượt trội về khối lượng và giá</w:t>
      </w:r>
    </w:p>
    <w:p w14:paraId="744BCDFD" w14:textId="1C0E77BF" w:rsidR="00500FB9" w:rsidRPr="00427E0D" w:rsidRDefault="007525FE" w:rsidP="00AC00C4">
      <w:pPr>
        <w:ind w:firstLine="720"/>
        <w:rPr>
          <w:i/>
          <w:iCs/>
          <w:lang w:val="vi-VN"/>
        </w:rPr>
      </w:pPr>
      <w:r w:rsidRPr="00427E0D">
        <w:rPr>
          <w:i/>
          <w:iCs/>
        </w:rPr>
        <w:t xml:space="preserve">- </w:t>
      </w:r>
      <w:r w:rsidR="00500FB9" w:rsidRPr="00427E0D">
        <w:rPr>
          <w:i/>
          <w:iCs/>
          <w:lang w:val="vi-VN"/>
        </w:rPr>
        <w:t xml:space="preserve">Trong 8 tháng đầu năm 2025, Việt Nam đã khẳng định vị thế là nguồn cung cà phê quan trọng thứ hai cho Vương quốc Anh. </w:t>
      </w:r>
      <w:r w:rsidR="00D91130" w:rsidRPr="00A70156">
        <w:rPr>
          <w:lang w:val="vi-VN"/>
        </w:rPr>
        <w:t>Theo số liệu thống kê của Cơ quan Thuế và Hải quan Hoàng gia Anh</w:t>
      </w:r>
      <w:r w:rsidR="00D91130" w:rsidRPr="00A70156">
        <w:rPr>
          <w:i/>
          <w:iCs/>
          <w:lang w:val="vi-VN"/>
        </w:rPr>
        <w:t>, t</w:t>
      </w:r>
      <w:r w:rsidR="00D91130" w:rsidRPr="00427E0D">
        <w:rPr>
          <w:i/>
          <w:iCs/>
          <w:lang w:val="vi-VN"/>
        </w:rPr>
        <w:t xml:space="preserve">ổng </w:t>
      </w:r>
      <w:r w:rsidR="00500FB9" w:rsidRPr="00427E0D">
        <w:rPr>
          <w:i/>
          <w:iCs/>
          <w:lang w:val="vi-VN"/>
        </w:rPr>
        <w:t xml:space="preserve">khối lượng nhập khẩu cà phê từ Việt Nam vào </w:t>
      </w:r>
      <w:r w:rsidR="00FB02FA" w:rsidRPr="00427E0D">
        <w:rPr>
          <w:i/>
          <w:iCs/>
          <w:lang w:val="vi-VN"/>
        </w:rPr>
        <w:t>Vương quốc Anh</w:t>
      </w:r>
      <w:r w:rsidR="00500FB9" w:rsidRPr="00427E0D">
        <w:rPr>
          <w:i/>
          <w:iCs/>
          <w:lang w:val="vi-VN"/>
        </w:rPr>
        <w:t xml:space="preserve"> đạt 29,04 nghìn tấn, tăng mạnh 21,13% so với cùng kỳ năm 2024.</w:t>
      </w:r>
      <w:r w:rsidR="00AC00C4" w:rsidRPr="00427E0D">
        <w:rPr>
          <w:i/>
          <w:iCs/>
          <w:lang w:val="vi-VN"/>
        </w:rPr>
        <w:t xml:space="preserve"> </w:t>
      </w:r>
      <w:r w:rsidR="00500FB9" w:rsidRPr="00427E0D">
        <w:rPr>
          <w:i/>
          <w:iCs/>
          <w:lang w:val="vi-VN"/>
        </w:rPr>
        <w:t xml:space="preserve">Sự tăng trưởng này chủ yếu được thúc đẩy bởi nhóm </w:t>
      </w:r>
      <w:r w:rsidR="00AC00C4" w:rsidRPr="00427E0D">
        <w:rPr>
          <w:i/>
          <w:iCs/>
          <w:lang w:val="vi-VN"/>
        </w:rPr>
        <w:t>HS 090111 (</w:t>
      </w:r>
      <w:r w:rsidR="00500FB9" w:rsidRPr="00427E0D">
        <w:rPr>
          <w:i/>
          <w:iCs/>
          <w:lang w:val="vi-VN"/>
        </w:rPr>
        <w:t>cà phê chưa rang, chưa khử chất caffeine</w:t>
      </w:r>
      <w:r w:rsidR="00AC00C4" w:rsidRPr="00427E0D">
        <w:rPr>
          <w:i/>
          <w:iCs/>
          <w:lang w:val="vi-VN"/>
        </w:rPr>
        <w:t>)</w:t>
      </w:r>
      <w:r w:rsidR="00500FB9" w:rsidRPr="00427E0D">
        <w:rPr>
          <w:i/>
          <w:iCs/>
          <w:lang w:val="vi-VN"/>
        </w:rPr>
        <w:t xml:space="preserve">, với khối lượng tăng 27,66% so với cùng kỳ. Đặc biệt, thị phần của cà phê Việt Nam trong nhóm HS 0901 tại thị trường </w:t>
      </w:r>
      <w:r w:rsidRPr="00427E0D">
        <w:rPr>
          <w:i/>
          <w:iCs/>
          <w:lang w:val="vi-VN"/>
        </w:rPr>
        <w:t>Vương quốc Anh</w:t>
      </w:r>
      <w:r w:rsidR="00FD54B0">
        <w:rPr>
          <w:i/>
          <w:iCs/>
          <w:lang w:val="vi-VN"/>
        </w:rPr>
        <w:t xml:space="preserve"> </w:t>
      </w:r>
      <w:r w:rsidR="00500FB9" w:rsidRPr="00427E0D">
        <w:rPr>
          <w:i/>
          <w:iCs/>
          <w:lang w:val="vi-VN"/>
        </w:rPr>
        <w:t>đã tăng từ 15,34% (8T/2024) lên 18,61% (8T/2025).</w:t>
      </w:r>
    </w:p>
    <w:p w14:paraId="1B2A6883" w14:textId="56B86088" w:rsidR="00500FB9" w:rsidRPr="00427E0D" w:rsidRDefault="007525FE" w:rsidP="00500FB9">
      <w:pPr>
        <w:ind w:firstLine="720"/>
        <w:rPr>
          <w:i/>
          <w:iCs/>
          <w:lang w:val="vi-VN"/>
        </w:rPr>
      </w:pPr>
      <w:r w:rsidRPr="00427E0D">
        <w:rPr>
          <w:i/>
          <w:iCs/>
          <w:lang w:val="vi-VN"/>
        </w:rPr>
        <w:t xml:space="preserve">- </w:t>
      </w:r>
      <w:r w:rsidR="00500FB9" w:rsidRPr="00427E0D">
        <w:rPr>
          <w:i/>
          <w:iCs/>
          <w:lang w:val="vi-VN"/>
        </w:rPr>
        <w:t xml:space="preserve">Bên cạnh khối lượng, giá nhập khẩu cũng tăng: Giá trung bình nhập khẩu cà phê từ Việt Nam đạt 4,43 bảng Anh/kg, tăng 51,83% so với 8 tháng đầu năm 2024. Điều này cho thấy cà phê Việt Nam đã tận dụng </w:t>
      </w:r>
      <w:r w:rsidR="00D91130" w:rsidRPr="00A70156">
        <w:rPr>
          <w:i/>
          <w:iCs/>
          <w:lang w:val="vi-VN"/>
        </w:rPr>
        <w:t xml:space="preserve">tốt các cơ hội trên thị trường </w:t>
      </w:r>
      <w:r w:rsidR="00500FB9" w:rsidRPr="00427E0D">
        <w:rPr>
          <w:i/>
          <w:iCs/>
          <w:lang w:val="vi-VN"/>
        </w:rPr>
        <w:t>cà phê toàn cầu</w:t>
      </w:r>
      <w:r w:rsidR="00D91130" w:rsidRPr="00A70156">
        <w:rPr>
          <w:i/>
          <w:iCs/>
          <w:lang w:val="vi-VN"/>
        </w:rPr>
        <w:t xml:space="preserve"> (khi giá cà phê</w:t>
      </w:r>
      <w:r w:rsidR="00500FB9" w:rsidRPr="00427E0D">
        <w:rPr>
          <w:i/>
          <w:iCs/>
          <w:lang w:val="vi-VN"/>
        </w:rPr>
        <w:t xml:space="preserve"> tăng cao</w:t>
      </w:r>
      <w:r w:rsidR="00D91130" w:rsidRPr="00A70156">
        <w:rPr>
          <w:i/>
          <w:iCs/>
          <w:lang w:val="vi-VN"/>
        </w:rPr>
        <w:t>)</w:t>
      </w:r>
      <w:r w:rsidR="00500FB9" w:rsidRPr="00427E0D">
        <w:rPr>
          <w:i/>
          <w:iCs/>
          <w:lang w:val="vi-VN"/>
        </w:rPr>
        <w:t>, mang lại giá trị gia tăng đáng kể.</w:t>
      </w:r>
    </w:p>
    <w:p w14:paraId="44F817F8" w14:textId="7D4BA372" w:rsidR="00500FB9" w:rsidRPr="00255E8C" w:rsidRDefault="00066DEC" w:rsidP="00066DEC">
      <w:pPr>
        <w:ind w:firstLine="720"/>
        <w:rPr>
          <w:b/>
          <w:bCs/>
          <w:i/>
          <w:iCs/>
          <w:lang w:val="vi-VN"/>
        </w:rPr>
      </w:pPr>
      <w:r w:rsidRPr="00427E0D">
        <w:rPr>
          <w:b/>
          <w:bCs/>
          <w:i/>
          <w:iCs/>
          <w:lang w:val="vi-VN"/>
        </w:rPr>
        <w:t xml:space="preserve">Tình hình xuất, nhập khẩu cà phê </w:t>
      </w:r>
      <w:r w:rsidR="00255E8C" w:rsidRPr="00A70156">
        <w:rPr>
          <w:b/>
          <w:bCs/>
          <w:i/>
          <w:iCs/>
          <w:lang w:val="vi-VN"/>
        </w:rPr>
        <w:t>trong</w:t>
      </w:r>
      <w:r w:rsidRPr="00427E0D">
        <w:rPr>
          <w:b/>
          <w:bCs/>
          <w:i/>
          <w:iCs/>
          <w:lang w:val="vi-VN"/>
        </w:rPr>
        <w:t xml:space="preserve"> UKVFTA</w:t>
      </w:r>
    </w:p>
    <w:p w14:paraId="7CBC6FA3" w14:textId="1AA71C8B" w:rsidR="00500FB9" w:rsidRPr="00427E0D" w:rsidRDefault="00066DEC" w:rsidP="00500FB9">
      <w:pPr>
        <w:ind w:firstLine="720"/>
        <w:rPr>
          <w:i/>
          <w:iCs/>
          <w:lang w:val="vi-VN"/>
        </w:rPr>
      </w:pPr>
      <w:r w:rsidRPr="00427E0D">
        <w:rPr>
          <w:i/>
          <w:iCs/>
          <w:lang w:val="vi-VN"/>
        </w:rPr>
        <w:t xml:space="preserve">- </w:t>
      </w:r>
      <w:r w:rsidR="00500FB9" w:rsidRPr="00427E0D">
        <w:rPr>
          <w:i/>
          <w:iCs/>
          <w:lang w:val="vi-VN"/>
        </w:rPr>
        <w:t xml:space="preserve">Thị trường cà phê Vương quốc Anh đang có sự chuyển dịch lớn trong cơ cấu nguồn cung. Tổng nhập khẩu cà phê của </w:t>
      </w:r>
      <w:r w:rsidR="00EB1B4C" w:rsidRPr="00427E0D">
        <w:rPr>
          <w:i/>
          <w:iCs/>
          <w:lang w:val="vi-VN"/>
        </w:rPr>
        <w:t>Vương quốc Anh</w:t>
      </w:r>
      <w:r w:rsidR="00500FB9" w:rsidRPr="00427E0D">
        <w:rPr>
          <w:i/>
          <w:iCs/>
          <w:lang w:val="vi-VN"/>
        </w:rPr>
        <w:t xml:space="preserve"> trong 8 tháng đầu năm 2025 tăng 4,45%, đạt 188,71 nghìn tấn. Tuy nhiên, nguồn cung </w:t>
      </w:r>
      <w:r w:rsidR="00EB1B4C" w:rsidRPr="00427E0D">
        <w:rPr>
          <w:i/>
          <w:iCs/>
          <w:lang w:val="vi-VN"/>
        </w:rPr>
        <w:t xml:space="preserve">nhóm HS 0901 (cà phê, rang hoặc chưa rang, đã hoặc chưa khử chất caffeine; vỏ quả và vỏ lụa cà phê; các chất thay thế cà phê có chứa cà phê theo tỷ lệ nào đó) </w:t>
      </w:r>
      <w:r w:rsidR="00500FB9" w:rsidRPr="00427E0D">
        <w:rPr>
          <w:i/>
          <w:iCs/>
          <w:lang w:val="vi-VN"/>
        </w:rPr>
        <w:t xml:space="preserve">lớn nhất là </w:t>
      </w:r>
      <w:r w:rsidR="00A1410F" w:rsidRPr="00427E0D">
        <w:rPr>
          <w:i/>
          <w:iCs/>
          <w:lang w:val="vi-VN"/>
        </w:rPr>
        <w:t>Bra-xin</w:t>
      </w:r>
      <w:r w:rsidR="00FD54B0">
        <w:rPr>
          <w:i/>
          <w:iCs/>
          <w:lang w:val="vi-VN"/>
        </w:rPr>
        <w:t xml:space="preserve"> </w:t>
      </w:r>
      <w:r w:rsidR="00500FB9" w:rsidRPr="00427E0D">
        <w:rPr>
          <w:i/>
          <w:iCs/>
          <w:lang w:val="vi-VN"/>
        </w:rPr>
        <w:t>đã sụt giảm nghiêm trọng 40,44% về khối lượng, tạo ra khoảng trống lớn trên thị trường.</w:t>
      </w:r>
    </w:p>
    <w:p w14:paraId="6413CBA8" w14:textId="4C656EBA" w:rsidR="00500FB9" w:rsidRDefault="00A1410F" w:rsidP="00500FB9">
      <w:pPr>
        <w:ind w:firstLine="720"/>
        <w:rPr>
          <w:i/>
          <w:iCs/>
        </w:rPr>
      </w:pPr>
      <w:r w:rsidRPr="00427E0D">
        <w:rPr>
          <w:i/>
          <w:iCs/>
          <w:lang w:val="vi-VN"/>
        </w:rPr>
        <w:t xml:space="preserve">- </w:t>
      </w:r>
      <w:r w:rsidR="00500FB9" w:rsidRPr="00427E0D">
        <w:rPr>
          <w:i/>
          <w:iCs/>
          <w:lang w:val="vi-VN"/>
        </w:rPr>
        <w:t>Sự suy giảm</w:t>
      </w:r>
      <w:r w:rsidR="00255E8C" w:rsidRPr="00A70156">
        <w:rPr>
          <w:i/>
          <w:iCs/>
          <w:lang w:val="vi-VN"/>
        </w:rPr>
        <w:t xml:space="preserve"> sản lượng cà phê</w:t>
      </w:r>
      <w:r w:rsidR="00500FB9" w:rsidRPr="00427E0D">
        <w:rPr>
          <w:i/>
          <w:iCs/>
          <w:lang w:val="vi-VN"/>
        </w:rPr>
        <w:t xml:space="preserve"> từ </w:t>
      </w:r>
      <w:r w:rsidRPr="00427E0D">
        <w:rPr>
          <w:i/>
          <w:iCs/>
          <w:lang w:val="vi-VN"/>
        </w:rPr>
        <w:t xml:space="preserve">Bra-xin </w:t>
      </w:r>
      <w:r w:rsidR="00500FB9" w:rsidRPr="00427E0D">
        <w:rPr>
          <w:i/>
          <w:iCs/>
          <w:lang w:val="vi-VN"/>
        </w:rPr>
        <w:t>là cơ hội vàng cho Việt Nam theo Hiệp định UKVFTA. Các doanh nghiệp Việt Nam đã tận dụng tốt ưu đãi thuế quan, giúp khối lượng xuất khẩu cà phê sang Anh (tính đến 9 tháng đầu năm 2025) tăng 24,22% so với cùng kỳ 2024.</w:t>
      </w:r>
    </w:p>
    <w:p w14:paraId="0259331C" w14:textId="175F9EBD" w:rsidR="00255E8C" w:rsidRPr="00A70156" w:rsidRDefault="00255E8C" w:rsidP="00500FB9">
      <w:pPr>
        <w:ind w:firstLine="720"/>
        <w:rPr>
          <w:i/>
          <w:iCs/>
        </w:rPr>
      </w:pPr>
      <w:r>
        <w:rPr>
          <w:b/>
          <w:bCs/>
          <w:i/>
          <w:iCs/>
        </w:rPr>
        <w:t xml:space="preserve">Cùng với quá trình thực thi UKVFTA, </w:t>
      </w:r>
      <w:r w:rsidRPr="00427E0D">
        <w:rPr>
          <w:b/>
          <w:bCs/>
          <w:i/>
          <w:iCs/>
        </w:rPr>
        <w:t xml:space="preserve">thị phần của cà phê Việt Nam trong tổng nhập khẩu cà phê vào Anh </w:t>
      </w:r>
      <w:r>
        <w:rPr>
          <w:b/>
          <w:bCs/>
          <w:i/>
          <w:iCs/>
        </w:rPr>
        <w:t>tiếp tục gia tăng theo thời gian</w:t>
      </w:r>
      <w:r w:rsidRPr="00427E0D">
        <w:rPr>
          <w:b/>
          <w:bCs/>
          <w:i/>
          <w:iCs/>
        </w:rPr>
        <w:t xml:space="preserve">. </w:t>
      </w:r>
      <w:r w:rsidRPr="00427E0D">
        <w:t xml:space="preserve">Theo số liệu của Cơ quan Thuế và Hải quan Hoàng gia Anh, nhập khẩu cà phê từ Việt Nam tháng 8/2025 chiếm tỷ trọng 13,01% trong tổng khối lượng nhập khẩu cà </w:t>
      </w:r>
      <w:r w:rsidRPr="00427E0D">
        <w:lastRenderedPageBreak/>
        <w:t xml:space="preserve">phê vào Vương quốc Anh và chiếm 15,39% trong 8 tháng đầu năm 2025 (cùng kỳ năm 2024 </w:t>
      </w:r>
      <w:r>
        <w:t xml:space="preserve">chỉ </w:t>
      </w:r>
      <w:r w:rsidRPr="00427E0D">
        <w:t>chiếm tỷ trọng là 10,79% và 13,27%).</w:t>
      </w:r>
    </w:p>
    <w:p w14:paraId="6678C738" w14:textId="1D0081EE" w:rsidR="00500FB9" w:rsidRPr="00427E0D" w:rsidRDefault="009E4A0F" w:rsidP="00500FB9">
      <w:pPr>
        <w:ind w:firstLine="720"/>
        <w:rPr>
          <w:i/>
          <w:iCs/>
          <w:lang w:val="vi-VN"/>
        </w:rPr>
      </w:pPr>
      <w:r w:rsidRPr="00427E0D">
        <w:rPr>
          <w:i/>
          <w:iCs/>
          <w:lang w:val="vi-VN"/>
        </w:rPr>
        <w:t xml:space="preserve">- </w:t>
      </w:r>
      <w:r w:rsidR="00500FB9" w:rsidRPr="00427E0D">
        <w:rPr>
          <w:i/>
          <w:iCs/>
          <w:lang w:val="vi-VN"/>
        </w:rPr>
        <w:t xml:space="preserve">Tuy nhiên, thị trường </w:t>
      </w:r>
      <w:r w:rsidR="00BD77FE" w:rsidRPr="00427E0D">
        <w:rPr>
          <w:i/>
          <w:iCs/>
          <w:lang w:val="vi-VN"/>
        </w:rPr>
        <w:t>Vương quốc Anh</w:t>
      </w:r>
      <w:r w:rsidR="00500FB9" w:rsidRPr="00427E0D">
        <w:rPr>
          <w:i/>
          <w:iCs/>
          <w:lang w:val="vi-VN"/>
        </w:rPr>
        <w:t xml:space="preserve"> vẫn đòi hỏi cao về tiêu chuẩn chất lượng, tính bền vững (ESG) và thương hiệu. Các doanh nghiệp Việt Nam cần tiếp tục nâng cao chuỗi cung ứng, đáp ứng các yêu cầu chứng nhận để đảm bảo vị thế lâu dài. Việc có hơn 100 nhà nhập khẩu tại </w:t>
      </w:r>
      <w:r w:rsidRPr="00427E0D">
        <w:rPr>
          <w:i/>
          <w:iCs/>
          <w:lang w:val="vi-VN"/>
        </w:rPr>
        <w:t>Vương quốc Anh</w:t>
      </w:r>
      <w:r w:rsidR="00500FB9" w:rsidRPr="00427E0D">
        <w:rPr>
          <w:i/>
          <w:iCs/>
          <w:lang w:val="vi-VN"/>
        </w:rPr>
        <w:t>, bao gồm các thương hiệu lớn như STARBUCKS, NESPRESSO, và LAVAZZA, là tín hiệu tích cực về tiềm năng hợp tác bền vững.</w:t>
      </w:r>
    </w:p>
    <w:p w14:paraId="25B194EF" w14:textId="05CEA2AA" w:rsidR="00505642" w:rsidRPr="00427E0D" w:rsidRDefault="00505642" w:rsidP="00505642">
      <w:pPr>
        <w:ind w:firstLine="720"/>
        <w:rPr>
          <w:b/>
          <w:bCs/>
          <w:i/>
          <w:iCs/>
          <w:lang w:val="vi-VN"/>
        </w:rPr>
      </w:pPr>
      <w:r w:rsidRPr="00427E0D">
        <w:rPr>
          <w:b/>
          <w:bCs/>
          <w:i/>
          <w:iCs/>
          <w:lang w:val="vi-VN"/>
        </w:rPr>
        <w:t>Quy định, chính sách liên quan đến cà phê tại thị trường UKVFTA</w:t>
      </w:r>
    </w:p>
    <w:p w14:paraId="7558D675" w14:textId="2CCA8249" w:rsidR="00297775" w:rsidRPr="00926B74" w:rsidRDefault="00297775" w:rsidP="00F85FCE">
      <w:pPr>
        <w:ind w:firstLine="720"/>
        <w:rPr>
          <w:i/>
          <w:iCs/>
          <w:lang w:val="vi-VN"/>
        </w:rPr>
      </w:pPr>
      <w:r w:rsidRPr="00F85FCE">
        <w:rPr>
          <w:i/>
          <w:iCs/>
          <w:lang w:val="vi-VN"/>
        </w:rPr>
        <w:t xml:space="preserve">- Bộ Y tế và Chăm sóc Xã hội của Anh đã khởi động một cuộc tham vấn về việc cấm bán đồ uống tăng lực có hàm lượng caffeine cao cho những người dưới 16 tuổi. </w:t>
      </w:r>
      <w:r w:rsidRPr="00926B74">
        <w:rPr>
          <w:i/>
          <w:iCs/>
          <w:lang w:val="vi-VN"/>
        </w:rPr>
        <w:t>Đối với nhà xuất khẩu cà phê nhân/rang xay: Tác động trực tiếp gần như không có</w:t>
      </w:r>
      <w:r w:rsidR="00255E8C" w:rsidRPr="00A70156">
        <w:rPr>
          <w:i/>
          <w:iCs/>
          <w:lang w:val="vi-VN"/>
        </w:rPr>
        <w:t xml:space="preserve">, do hoạt động chế biến sâu đã giúp kiểm soát </w:t>
      </w:r>
      <w:r w:rsidR="00255E8C" w:rsidRPr="00F85FCE">
        <w:rPr>
          <w:i/>
          <w:iCs/>
          <w:lang w:val="vi-VN"/>
        </w:rPr>
        <w:t>hàm lượng caffeine</w:t>
      </w:r>
      <w:r w:rsidR="00255E8C" w:rsidRPr="005C2DBF">
        <w:rPr>
          <w:i/>
          <w:iCs/>
          <w:lang w:val="vi-VN"/>
        </w:rPr>
        <w:t xml:space="preserve"> và người tiêu dùng trực tiếp không mua sản phẩm này từ các nhà rang xay</w:t>
      </w:r>
      <w:r w:rsidRPr="00926B74">
        <w:rPr>
          <w:i/>
          <w:iCs/>
          <w:lang w:val="vi-VN"/>
        </w:rPr>
        <w:t>. Tuy nhiên, cần theo dõi vì chính sách này có thể ảnh hưởng đến hoạt động kinh doanh của các đối tác là quán cà phê và nhà bán lẻ tại Anh.</w:t>
      </w:r>
    </w:p>
    <w:p w14:paraId="0ECAB580" w14:textId="3866AFE2" w:rsidR="009C0A33" w:rsidRPr="00427E0D" w:rsidRDefault="009C0A33" w:rsidP="008E28C3">
      <w:pPr>
        <w:ind w:firstLine="720"/>
        <w:rPr>
          <w:i/>
          <w:iCs/>
          <w:lang w:val="vi-VN"/>
        </w:rPr>
      </w:pPr>
    </w:p>
    <w:p w14:paraId="0B9BAB19" w14:textId="77777777" w:rsidR="008E28C3" w:rsidRPr="00427E0D" w:rsidRDefault="008E28C3" w:rsidP="008E28C3">
      <w:pPr>
        <w:ind w:firstLine="720"/>
        <w:rPr>
          <w:i/>
          <w:iCs/>
          <w:lang w:val="vi-VN"/>
        </w:rPr>
      </w:pPr>
    </w:p>
    <w:p w14:paraId="6DFF845E" w14:textId="77777777" w:rsidR="008E28C3" w:rsidRPr="00427E0D" w:rsidRDefault="008E28C3" w:rsidP="008E28C3">
      <w:pPr>
        <w:ind w:firstLine="720"/>
        <w:rPr>
          <w:i/>
          <w:iCs/>
          <w:lang w:val="vi-VN"/>
        </w:rPr>
      </w:pPr>
    </w:p>
    <w:p w14:paraId="7E860361" w14:textId="77777777" w:rsidR="009C5320" w:rsidRPr="00427E0D" w:rsidRDefault="009C5320">
      <w:pPr>
        <w:spacing w:after="160" w:line="278" w:lineRule="auto"/>
        <w:jc w:val="left"/>
        <w:rPr>
          <w:b/>
          <w:bCs/>
          <w:lang w:val="vi-VN"/>
        </w:rPr>
      </w:pPr>
      <w:r w:rsidRPr="00427E0D">
        <w:rPr>
          <w:b/>
          <w:bCs/>
          <w:lang w:val="vi-VN"/>
        </w:rPr>
        <w:br w:type="page"/>
      </w:r>
    </w:p>
    <w:p w14:paraId="763C9C8B" w14:textId="77777777" w:rsidR="00345B06" w:rsidRPr="00427E0D" w:rsidRDefault="000C21BE" w:rsidP="00001F7D">
      <w:pPr>
        <w:jc w:val="center"/>
        <w:rPr>
          <w:b/>
          <w:bCs/>
        </w:rPr>
      </w:pPr>
      <w:r w:rsidRPr="00427E0D">
        <w:rPr>
          <w:b/>
          <w:bCs/>
        </w:rPr>
        <w:t>NỘI DUNG THÔNG TIN</w:t>
      </w:r>
    </w:p>
    <w:p w14:paraId="0E4E6787" w14:textId="77777777" w:rsidR="00F17501" w:rsidRPr="00427E0D" w:rsidRDefault="00F17501" w:rsidP="00001F7D">
      <w:pPr>
        <w:jc w:val="center"/>
        <w:rPr>
          <w:b/>
          <w:bCs/>
        </w:rPr>
      </w:pPr>
    </w:p>
    <w:p w14:paraId="70E6503A" w14:textId="77777777" w:rsidR="00742C35" w:rsidRPr="00427E0D" w:rsidRDefault="00742C35" w:rsidP="00001F7D">
      <w:pPr>
        <w:pStyle w:val="Heading1"/>
      </w:pPr>
      <w:bookmarkStart w:id="6" w:name="_Toc214462781"/>
      <w:r w:rsidRPr="00427E0D">
        <w:t xml:space="preserve">NHẬP KHẨU </w:t>
      </w:r>
      <w:r w:rsidR="0088079A" w:rsidRPr="00427E0D">
        <w:t>CÀ PHÊ</w:t>
      </w:r>
      <w:r w:rsidRPr="00427E0D">
        <w:t xml:space="preserve"> TỪ VIỆT NAM VÀO </w:t>
      </w:r>
      <w:r w:rsidR="005E16D9" w:rsidRPr="00427E0D">
        <w:t xml:space="preserve">VƯƠNG QUỐC </w:t>
      </w:r>
      <w:r w:rsidRPr="00427E0D">
        <w:t>ANH</w:t>
      </w:r>
      <w:bookmarkEnd w:id="6"/>
    </w:p>
    <w:p w14:paraId="4EA0A506" w14:textId="0D3DA9FD" w:rsidR="00510F53" w:rsidRPr="00427E0D" w:rsidRDefault="00510F53" w:rsidP="001C4138">
      <w:pPr>
        <w:pStyle w:val="Heading2"/>
        <w:tabs>
          <w:tab w:val="clear" w:pos="4510"/>
          <w:tab w:val="num" w:pos="567"/>
        </w:tabs>
        <w:jc w:val="left"/>
        <w:rPr>
          <w:sz w:val="28"/>
          <w:szCs w:val="28"/>
        </w:rPr>
      </w:pPr>
      <w:bookmarkStart w:id="7" w:name="_Toc214462782"/>
      <w:r w:rsidRPr="00427E0D">
        <w:rPr>
          <w:sz w:val="28"/>
          <w:szCs w:val="28"/>
        </w:rPr>
        <w:t xml:space="preserve">Nhập khẩu </w:t>
      </w:r>
      <w:r w:rsidR="008D3A20" w:rsidRPr="00427E0D">
        <w:rPr>
          <w:sz w:val="28"/>
          <w:szCs w:val="28"/>
        </w:rPr>
        <w:t>cà phê từ Việt Nam vào thị trường Anh</w:t>
      </w:r>
      <w:bookmarkEnd w:id="7"/>
    </w:p>
    <w:p w14:paraId="11A275B0" w14:textId="3A1997AA" w:rsidR="00775995" w:rsidRPr="00427E0D" w:rsidRDefault="007855B5" w:rsidP="00775995">
      <w:pPr>
        <w:ind w:firstLine="720"/>
      </w:pPr>
      <w:r w:rsidRPr="00427E0D">
        <w:t>Theo số liệu thống kê của Cơ quan Thuế và Hải quan Hoàng gia Anh, k</w:t>
      </w:r>
      <w:r w:rsidR="00775995" w:rsidRPr="00427E0D">
        <w:t xml:space="preserve">hối lượng nhập khẩu </w:t>
      </w:r>
      <w:r w:rsidR="00760A2A" w:rsidRPr="00427E0D">
        <w:t>cà phê</w:t>
      </w:r>
      <w:r w:rsidR="00775995" w:rsidRPr="00427E0D">
        <w:t xml:space="preserve"> từ Việt Nam vào Vương quốc Anh trong tháng 8/2025 đạt 3,12 nghìn tấn, đổi chiều giảm 23,81% so với tháng 7/2025 nhưng tăng 48,92% so với tháng 8/2024. Tính chung 8 tháng đầu năm 2025, khối lượng nhập khẩu </w:t>
      </w:r>
      <w:r w:rsidR="00760A2A" w:rsidRPr="00427E0D">
        <w:t>cà phê</w:t>
      </w:r>
      <w:r w:rsidR="00775995" w:rsidRPr="00427E0D">
        <w:t xml:space="preserve"> từ Việt Nam vào Vương quốc Anh đạt 29,04 nghìn tấn, tăng 21,13% so với 8 tháng đầu năm 2024. </w:t>
      </w:r>
    </w:p>
    <w:p w14:paraId="3124CAA7" w14:textId="77777777" w:rsidR="00480AF6" w:rsidRPr="00427E0D" w:rsidRDefault="00480AF6" w:rsidP="00480AF6">
      <w:pPr>
        <w:spacing w:before="120" w:after="0"/>
        <w:ind w:firstLine="720"/>
        <w:rPr>
          <w:b/>
          <w:bCs/>
          <w:i/>
          <w:iCs/>
          <w:u w:val="single"/>
        </w:rPr>
      </w:pPr>
      <w:r w:rsidRPr="00427E0D">
        <w:rPr>
          <w:b/>
          <w:bCs/>
          <w:i/>
          <w:iCs/>
          <w:u w:val="single"/>
        </w:rPr>
        <w:t>Chủng loại cà phê nhập khẩu:</w:t>
      </w:r>
    </w:p>
    <w:p w14:paraId="5574F8F2" w14:textId="6A919F0F" w:rsidR="00664D8D" w:rsidRPr="00427E0D" w:rsidRDefault="00504690" w:rsidP="00504690">
      <w:pPr>
        <w:ind w:firstLine="720"/>
      </w:pPr>
      <w:r w:rsidRPr="00427E0D">
        <w:t xml:space="preserve">Khối lượng nhập khẩu nhóm HS 0901 (cà phê, rang hoặc chưa rang, đã hoặc chưa khử chất caffeine; vỏ quả và vỏ lụa cà phê; các chất thay thế cà phê có chứa cà phê theo tỷ lệ nào đó) từ Việt Nam vào Vương quốc Anh trong tháng 8/2025 đạt 2,84 nghìn tấn, đổi chiều giảm 25,85% so với tháng 7/2025 </w:t>
      </w:r>
      <w:r w:rsidR="00664D8D" w:rsidRPr="00427E0D">
        <w:t xml:space="preserve">do </w:t>
      </w:r>
      <w:r w:rsidR="00724089" w:rsidRPr="00427E0D">
        <w:t>nhóm nhập khẩu chính HS 090111 (cà phê, chưa rang chưa khử chất caffeine) giảm 33,02%</w:t>
      </w:r>
      <w:r w:rsidR="00E826E3" w:rsidRPr="00427E0D">
        <w:t>;</w:t>
      </w:r>
      <w:r w:rsidR="00724089" w:rsidRPr="00427E0D">
        <w:t xml:space="preserve"> </w:t>
      </w:r>
      <w:r w:rsidR="00965CC1" w:rsidRPr="00427E0D">
        <w:t xml:space="preserve">2 nhóm </w:t>
      </w:r>
      <w:r w:rsidR="00847BCD" w:rsidRPr="00427E0D">
        <w:t xml:space="preserve">còn lại mặc dù có lượng nhập khẩu nhỏ nhưng khối lượng lại tăng mạnh </w:t>
      </w:r>
      <w:r w:rsidR="00E826E3" w:rsidRPr="00427E0D">
        <w:t>HS 090112 (cà phê, chưa rang đã khử chất caffeine) tăng 51,93%, HS 090121 (cà phê, đã rang chưa khử chất caffeine) tăng 310,68%.</w:t>
      </w:r>
    </w:p>
    <w:p w14:paraId="2D318638" w14:textId="76905054" w:rsidR="009E3AFF" w:rsidRPr="00427E0D" w:rsidRDefault="009E3AFF" w:rsidP="009E3AFF">
      <w:pPr>
        <w:ind w:firstLine="720"/>
      </w:pPr>
      <w:r w:rsidRPr="00427E0D">
        <w:t xml:space="preserve">So với tháng 8/2024, khối lượng nhập khẩu nhóm HS 0901 tăng 44,01% so với tháng 8/2024, chủ yếu do nhóm </w:t>
      </w:r>
      <w:r w:rsidR="00E12DA5" w:rsidRPr="00427E0D">
        <w:t xml:space="preserve">lượng </w:t>
      </w:r>
      <w:r w:rsidRPr="00427E0D">
        <w:t xml:space="preserve">nhập khẩu </w:t>
      </w:r>
      <w:r w:rsidR="00E12DA5" w:rsidRPr="00427E0D">
        <w:t xml:space="preserve">nhóm </w:t>
      </w:r>
      <w:r w:rsidRPr="00427E0D">
        <w:t>chính HS 090111 tăng.</w:t>
      </w:r>
    </w:p>
    <w:p w14:paraId="4AD0C659" w14:textId="2DCDDFB6" w:rsidR="00E826E3" w:rsidRPr="00427E0D" w:rsidRDefault="00504690" w:rsidP="00504690">
      <w:pPr>
        <w:ind w:firstLine="720"/>
      </w:pPr>
      <w:r w:rsidRPr="00427E0D">
        <w:t>Tính chung 8 tháng đầu năm 2025, khối lượng nhập khẩu nhóm HS 0901 (cà phê, rang hoặc chưa rang, đã hoặc chưa khử chất caffeine; vỏ quả và vỏ lụa cà phê; các chất thay thế cà phê có chứa cà phê theo tỷ lệ nào đó) từ Việt Nam vào Vương quốc Anh đạt 27,76 nghìn tấn, tăng 24,32% so với 8 tháng đầu năm 2024</w:t>
      </w:r>
      <w:r w:rsidR="00E826E3" w:rsidRPr="00427E0D">
        <w:t>, do cả 3 nhóm nhập khẩu đều có lượng tăng</w:t>
      </w:r>
      <w:r w:rsidRPr="00427E0D">
        <w:t xml:space="preserve">. </w:t>
      </w:r>
      <w:r w:rsidR="00E826E3" w:rsidRPr="00427E0D">
        <w:t>Cụ thể: nhóm có khối lượng lớn nhất HS 090111 (cà phê, chưa rang chưa khử chất caffeine) tăng 27,66%, tiếp đến là HS 090112 (cà phê, chưa rang đã khử chất caffeine) tăng 5,44% và HS 090121 (cà phê, đã rang chưa khử chất caffeine) tăng 34,34%.</w:t>
      </w:r>
    </w:p>
    <w:p w14:paraId="72545E32" w14:textId="77777777" w:rsidR="00E826E3" w:rsidRPr="00427E0D" w:rsidRDefault="00E826E3" w:rsidP="00504690">
      <w:pPr>
        <w:ind w:firstLine="720"/>
      </w:pPr>
    </w:p>
    <w:p w14:paraId="49E20457" w14:textId="77777777" w:rsidR="00E826E3" w:rsidRPr="00427E0D" w:rsidRDefault="00E826E3" w:rsidP="00504690">
      <w:pPr>
        <w:ind w:firstLine="720"/>
      </w:pPr>
    </w:p>
    <w:p w14:paraId="56F564FD" w14:textId="00A10397" w:rsidR="007855B5" w:rsidRPr="00427E0D" w:rsidRDefault="007855B5" w:rsidP="007855B5">
      <w:pPr>
        <w:jc w:val="center"/>
      </w:pPr>
      <w:bookmarkStart w:id="8" w:name="_Toc214389268"/>
      <w:r w:rsidRPr="00427E0D">
        <w:rPr>
          <w:b/>
          <w:bCs/>
        </w:rPr>
        <w:t xml:space="preserve">Biểu đồ cột </w:t>
      </w:r>
      <w:r w:rsidRPr="00427E0D">
        <w:rPr>
          <w:b/>
          <w:bCs/>
          <w:color w:val="000000" w:themeColor="text1"/>
        </w:rPr>
        <w:fldChar w:fldCharType="begin"/>
      </w:r>
      <w:r w:rsidRPr="00427E0D">
        <w:rPr>
          <w:b/>
          <w:bCs/>
          <w:color w:val="000000" w:themeColor="text1"/>
          <w:lang w:val="da-DK"/>
        </w:rPr>
        <w:instrText xml:space="preserve"> SEQ Biểu_đồ \* ARABIC </w:instrText>
      </w:r>
      <w:r w:rsidRPr="00427E0D">
        <w:rPr>
          <w:b/>
          <w:bCs/>
          <w:color w:val="000000" w:themeColor="text1"/>
        </w:rPr>
        <w:fldChar w:fldCharType="separate"/>
      </w:r>
      <w:r w:rsidRPr="00427E0D">
        <w:rPr>
          <w:b/>
          <w:bCs/>
          <w:noProof/>
          <w:color w:val="000000" w:themeColor="text1"/>
          <w:lang w:val="da-DK"/>
        </w:rPr>
        <w:t>1</w:t>
      </w:r>
      <w:r w:rsidRPr="00427E0D">
        <w:rPr>
          <w:b/>
          <w:bCs/>
          <w:color w:val="000000" w:themeColor="text1"/>
        </w:rPr>
        <w:fldChar w:fldCharType="end"/>
      </w:r>
      <w:r w:rsidRPr="00427E0D">
        <w:rPr>
          <w:b/>
          <w:bCs/>
        </w:rPr>
        <w:t xml:space="preserve">: </w:t>
      </w:r>
      <w:r w:rsidR="00117928" w:rsidRPr="00427E0D">
        <w:rPr>
          <w:b/>
          <w:bCs/>
        </w:rPr>
        <w:t xml:space="preserve">Khối </w:t>
      </w:r>
      <w:r w:rsidR="00EC46F2" w:rsidRPr="00427E0D">
        <w:rPr>
          <w:b/>
          <w:bCs/>
        </w:rPr>
        <w:t>l</w:t>
      </w:r>
      <w:r w:rsidR="00117928" w:rsidRPr="00427E0D">
        <w:rPr>
          <w:b/>
          <w:bCs/>
        </w:rPr>
        <w:t>ượng nhập khẩu nhóm HS 0901 (cà phê, rang hoặc chưa rang, đã hoặc chưa khử chất caffeine; vỏ quả và vỏ lụa cà phê; các chất thay thế cà phê có chứa cà phê theo tỷ lệ nào đó) từ Việt Nam vào Vương quốc Anh từ tháng 1/2024 tới tháng 8/2025</w:t>
      </w:r>
      <w:bookmarkEnd w:id="8"/>
    </w:p>
    <w:p w14:paraId="241CFA12" w14:textId="77777777" w:rsidR="00117928" w:rsidRPr="00427E0D" w:rsidRDefault="00117928" w:rsidP="00117928">
      <w:pPr>
        <w:jc w:val="right"/>
      </w:pPr>
      <w:r w:rsidRPr="00427E0D">
        <w:rPr>
          <w:i/>
          <w:iCs/>
        </w:rPr>
        <w:t>ĐVT: Nghìn tấn</w:t>
      </w:r>
    </w:p>
    <w:p w14:paraId="06B24787" w14:textId="77777777" w:rsidR="00117928" w:rsidRPr="00427E0D" w:rsidRDefault="00117928" w:rsidP="00117928">
      <w:r w:rsidRPr="00427E0D">
        <w:rPr>
          <w:noProof/>
          <w:lang w:eastAsia="zh-CN"/>
        </w:rPr>
        <w:drawing>
          <wp:inline distT="0" distB="0" distL="0" distR="0" wp14:anchorId="006EC85C" wp14:editId="35091B62">
            <wp:extent cx="5669280" cy="2743200"/>
            <wp:effectExtent l="0" t="0" r="0" b="0"/>
            <wp:docPr id="15" name="Chart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83F85E" w14:textId="77777777" w:rsidR="007855B5" w:rsidRPr="00427E0D" w:rsidRDefault="007855B5" w:rsidP="007855B5">
      <w:pPr>
        <w:spacing w:before="120" w:after="0" w:line="240" w:lineRule="auto"/>
        <w:jc w:val="right"/>
      </w:pPr>
      <w:r w:rsidRPr="00427E0D">
        <w:rPr>
          <w:i/>
          <w:iCs/>
        </w:rPr>
        <w:t>Nguồn: Tính toán từ số liệu của Cơ quan Thuế và Hải quan Hoàng gia Anh</w:t>
      </w:r>
    </w:p>
    <w:p w14:paraId="0DE35D02" w14:textId="33ED7195" w:rsidR="007C03B6" w:rsidRPr="00427E0D" w:rsidRDefault="007C03B6" w:rsidP="007C03B6">
      <w:pPr>
        <w:spacing w:before="120"/>
        <w:ind w:firstLine="720"/>
      </w:pPr>
      <w:r w:rsidRPr="00427E0D">
        <w:t xml:space="preserve">- Nhập khẩu nhóm HS 0901 (cà phê, rang hoặc chưa rang, đã hoặc chưa khử chất caffeine; vỏ quả và vỏ lụa cà phê; các chất thay thế cà phê có chứa cà phê theo tỷ lệ nào đó) từ Việt Nam tháng 8/2025 chiếm tỷ trọng 15,01% trong tổng khối lượng nhập khẩu nhóm HS 0901 vào Vương quốc Anh và chiếm 18,61% trong 8 tháng đầu năm 2025 (cùng kỳ năm 2024 chiếm tỷ trọng là 13,05% và 15,34%). </w:t>
      </w:r>
    </w:p>
    <w:p w14:paraId="7D5C30A1" w14:textId="4BDF6D26" w:rsidR="00F41162" w:rsidRPr="00427E0D" w:rsidRDefault="00F41162" w:rsidP="00F41162">
      <w:pPr>
        <w:jc w:val="center"/>
        <w:rPr>
          <w:b/>
          <w:bCs/>
        </w:rPr>
      </w:pPr>
      <w:bookmarkStart w:id="9" w:name="_Toc214389277"/>
      <w:r w:rsidRPr="00427E0D">
        <w:rPr>
          <w:b/>
          <w:bCs/>
        </w:rPr>
        <w:t xml:space="preserve">Bảng </w:t>
      </w:r>
      <w:r w:rsidR="00346466" w:rsidRPr="00427E0D">
        <w:rPr>
          <w:b/>
          <w:bCs/>
        </w:rPr>
        <w:fldChar w:fldCharType="begin"/>
      </w:r>
      <w:r w:rsidRPr="00427E0D">
        <w:rPr>
          <w:b/>
          <w:bCs/>
        </w:rPr>
        <w:instrText xml:space="preserve"> SEQ Bảng \* ARABIC </w:instrText>
      </w:r>
      <w:r w:rsidR="00346466" w:rsidRPr="00427E0D">
        <w:rPr>
          <w:b/>
          <w:bCs/>
        </w:rPr>
        <w:fldChar w:fldCharType="separate"/>
      </w:r>
      <w:r w:rsidR="00D153D8" w:rsidRPr="00427E0D">
        <w:rPr>
          <w:b/>
          <w:bCs/>
          <w:noProof/>
        </w:rPr>
        <w:t>1</w:t>
      </w:r>
      <w:r w:rsidR="00346466" w:rsidRPr="00427E0D">
        <w:rPr>
          <w:b/>
          <w:bCs/>
        </w:rPr>
        <w:fldChar w:fldCharType="end"/>
      </w:r>
      <w:r w:rsidRPr="00427E0D">
        <w:rPr>
          <w:b/>
          <w:bCs/>
        </w:rPr>
        <w:t xml:space="preserve">: </w:t>
      </w:r>
      <w:r w:rsidR="00D65619" w:rsidRPr="00427E0D">
        <w:rPr>
          <w:b/>
          <w:bCs/>
        </w:rPr>
        <w:t>Chủng loại</w:t>
      </w:r>
      <w:r w:rsidRPr="00427E0D">
        <w:rPr>
          <w:b/>
          <w:bCs/>
        </w:rPr>
        <w:t xml:space="preserve"> cà phê </w:t>
      </w:r>
      <w:r w:rsidR="00E018D6" w:rsidRPr="00427E0D">
        <w:rPr>
          <w:b/>
          <w:bCs/>
        </w:rPr>
        <w:t xml:space="preserve">nhập khẩu </w:t>
      </w:r>
      <w:r w:rsidRPr="00427E0D">
        <w:rPr>
          <w:b/>
          <w:bCs/>
        </w:rPr>
        <w:t xml:space="preserve">từ Việt Nam vào Vương quốc Anh trong tháng </w:t>
      </w:r>
      <w:r w:rsidR="00944270" w:rsidRPr="00427E0D">
        <w:rPr>
          <w:b/>
          <w:bCs/>
        </w:rPr>
        <w:t>8</w:t>
      </w:r>
      <w:r w:rsidRPr="00427E0D">
        <w:rPr>
          <w:b/>
          <w:bCs/>
        </w:rPr>
        <w:t xml:space="preserve"> và </w:t>
      </w:r>
      <w:r w:rsidR="00944270" w:rsidRPr="00427E0D">
        <w:rPr>
          <w:b/>
          <w:bCs/>
        </w:rPr>
        <w:t>8</w:t>
      </w:r>
      <w:r w:rsidRPr="00427E0D">
        <w:rPr>
          <w:b/>
          <w:bCs/>
        </w:rPr>
        <w:t xml:space="preserve"> tháng đầu năm 2025</w:t>
      </w:r>
      <w:bookmarkEnd w:id="9"/>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619"/>
        <w:gridCol w:w="1273"/>
        <w:gridCol w:w="992"/>
        <w:gridCol w:w="1134"/>
        <w:gridCol w:w="7"/>
        <w:gridCol w:w="1127"/>
        <w:gridCol w:w="1276"/>
      </w:tblGrid>
      <w:tr w:rsidR="003478DF" w:rsidRPr="00427E0D" w14:paraId="0231D391" w14:textId="77777777" w:rsidTr="0008447C">
        <w:trPr>
          <w:trHeight w:val="300"/>
          <w:tblHeader/>
          <w:jc w:val="center"/>
        </w:trPr>
        <w:tc>
          <w:tcPr>
            <w:tcW w:w="1054" w:type="dxa"/>
            <w:vMerge w:val="restart"/>
            <w:noWrap/>
            <w:vAlign w:val="center"/>
            <w:hideMark/>
          </w:tcPr>
          <w:p w14:paraId="54C29D5A" w14:textId="77777777" w:rsidR="003478DF" w:rsidRPr="00427E0D" w:rsidRDefault="003478DF" w:rsidP="003478DF">
            <w:pPr>
              <w:spacing w:after="0" w:line="240" w:lineRule="auto"/>
              <w:jc w:val="center"/>
              <w:rPr>
                <w:b/>
                <w:bCs/>
                <w:sz w:val="26"/>
                <w:szCs w:val="26"/>
              </w:rPr>
            </w:pPr>
            <w:r w:rsidRPr="00427E0D">
              <w:rPr>
                <w:b/>
                <w:bCs/>
                <w:sz w:val="26"/>
                <w:szCs w:val="26"/>
                <w:lang w:val="vi-VN" w:eastAsia="vi-VN"/>
              </w:rPr>
              <w:t>Mã HS</w:t>
            </w:r>
          </w:p>
        </w:tc>
        <w:tc>
          <w:tcPr>
            <w:tcW w:w="3619" w:type="dxa"/>
            <w:vMerge w:val="restart"/>
            <w:noWrap/>
            <w:vAlign w:val="center"/>
            <w:hideMark/>
          </w:tcPr>
          <w:p w14:paraId="491B721E" w14:textId="77777777" w:rsidR="003478DF" w:rsidRPr="00427E0D" w:rsidRDefault="003478DF" w:rsidP="003478DF">
            <w:pPr>
              <w:spacing w:after="0" w:line="240" w:lineRule="auto"/>
              <w:jc w:val="center"/>
              <w:rPr>
                <w:b/>
                <w:bCs/>
                <w:sz w:val="26"/>
                <w:szCs w:val="26"/>
              </w:rPr>
            </w:pPr>
            <w:r w:rsidRPr="00427E0D">
              <w:rPr>
                <w:b/>
                <w:bCs/>
                <w:sz w:val="26"/>
                <w:szCs w:val="26"/>
                <w:lang w:val="vi-VN" w:eastAsia="vi-VN"/>
              </w:rPr>
              <w:t>Mô tả</w:t>
            </w:r>
          </w:p>
        </w:tc>
        <w:tc>
          <w:tcPr>
            <w:tcW w:w="3406" w:type="dxa"/>
            <w:gridSpan w:val="4"/>
            <w:noWrap/>
            <w:vAlign w:val="center"/>
            <w:hideMark/>
          </w:tcPr>
          <w:p w14:paraId="3CF5BC5E" w14:textId="64FFE026" w:rsidR="003478DF" w:rsidRPr="00427E0D" w:rsidRDefault="003478DF" w:rsidP="003478DF">
            <w:pPr>
              <w:spacing w:after="0" w:line="240" w:lineRule="auto"/>
              <w:jc w:val="center"/>
              <w:rPr>
                <w:b/>
                <w:bCs/>
                <w:sz w:val="26"/>
                <w:szCs w:val="26"/>
              </w:rPr>
            </w:pPr>
            <w:r w:rsidRPr="00427E0D">
              <w:rPr>
                <w:b/>
                <w:bCs/>
                <w:color w:val="000000"/>
                <w:sz w:val="26"/>
                <w:szCs w:val="26"/>
                <w:lang w:val="vi-VN" w:eastAsia="vi-VN"/>
              </w:rPr>
              <w:t xml:space="preserve">Tháng </w:t>
            </w:r>
            <w:r w:rsidR="00D97AD1" w:rsidRPr="00427E0D">
              <w:rPr>
                <w:b/>
                <w:bCs/>
                <w:color w:val="000000"/>
                <w:sz w:val="26"/>
                <w:szCs w:val="26"/>
                <w:lang w:eastAsia="vi-VN"/>
              </w:rPr>
              <w:t>8</w:t>
            </w:r>
            <w:r w:rsidRPr="00427E0D">
              <w:rPr>
                <w:b/>
                <w:bCs/>
                <w:color w:val="000000"/>
                <w:sz w:val="26"/>
                <w:szCs w:val="26"/>
                <w:lang w:val="vi-VN" w:eastAsia="vi-VN"/>
              </w:rPr>
              <w:t>/2025</w:t>
            </w:r>
          </w:p>
        </w:tc>
        <w:tc>
          <w:tcPr>
            <w:tcW w:w="2403" w:type="dxa"/>
            <w:gridSpan w:val="2"/>
            <w:noWrap/>
            <w:vAlign w:val="center"/>
            <w:hideMark/>
          </w:tcPr>
          <w:p w14:paraId="3A484953" w14:textId="09714C19" w:rsidR="003478DF" w:rsidRPr="00427E0D" w:rsidRDefault="00D97AD1" w:rsidP="003478DF">
            <w:pPr>
              <w:spacing w:after="0" w:line="240" w:lineRule="auto"/>
              <w:jc w:val="center"/>
              <w:rPr>
                <w:b/>
                <w:bCs/>
                <w:sz w:val="26"/>
                <w:szCs w:val="26"/>
              </w:rPr>
            </w:pPr>
            <w:r w:rsidRPr="00427E0D">
              <w:rPr>
                <w:b/>
                <w:bCs/>
                <w:color w:val="000000"/>
                <w:sz w:val="26"/>
                <w:szCs w:val="26"/>
                <w:lang w:eastAsia="vi-VN"/>
              </w:rPr>
              <w:t>8</w:t>
            </w:r>
            <w:r w:rsidR="003478DF" w:rsidRPr="00427E0D">
              <w:rPr>
                <w:b/>
                <w:bCs/>
                <w:color w:val="000000"/>
                <w:sz w:val="26"/>
                <w:szCs w:val="26"/>
                <w:lang w:val="vi-VN" w:eastAsia="vi-VN"/>
              </w:rPr>
              <w:t xml:space="preserve"> tháng đầu năm 2025</w:t>
            </w:r>
          </w:p>
        </w:tc>
      </w:tr>
      <w:tr w:rsidR="003478DF" w:rsidRPr="00427E0D" w14:paraId="3236224B" w14:textId="77777777" w:rsidTr="0008447C">
        <w:trPr>
          <w:trHeight w:val="300"/>
          <w:tblHeader/>
          <w:jc w:val="center"/>
        </w:trPr>
        <w:tc>
          <w:tcPr>
            <w:tcW w:w="1054" w:type="dxa"/>
            <w:vMerge/>
            <w:noWrap/>
            <w:vAlign w:val="center"/>
            <w:hideMark/>
          </w:tcPr>
          <w:p w14:paraId="4C8E100E" w14:textId="77777777" w:rsidR="003478DF" w:rsidRPr="00427E0D" w:rsidRDefault="003478DF" w:rsidP="003478DF">
            <w:pPr>
              <w:spacing w:after="0" w:line="240" w:lineRule="auto"/>
              <w:jc w:val="center"/>
              <w:rPr>
                <w:b/>
                <w:bCs/>
                <w:sz w:val="26"/>
                <w:szCs w:val="26"/>
              </w:rPr>
            </w:pPr>
          </w:p>
        </w:tc>
        <w:tc>
          <w:tcPr>
            <w:tcW w:w="3619" w:type="dxa"/>
            <w:vMerge/>
            <w:noWrap/>
            <w:vAlign w:val="center"/>
            <w:hideMark/>
          </w:tcPr>
          <w:p w14:paraId="010AD3A4" w14:textId="77777777" w:rsidR="003478DF" w:rsidRPr="00427E0D" w:rsidRDefault="003478DF" w:rsidP="003478DF">
            <w:pPr>
              <w:spacing w:after="0" w:line="240" w:lineRule="auto"/>
              <w:jc w:val="center"/>
              <w:rPr>
                <w:b/>
                <w:bCs/>
                <w:sz w:val="26"/>
                <w:szCs w:val="26"/>
              </w:rPr>
            </w:pPr>
          </w:p>
        </w:tc>
        <w:tc>
          <w:tcPr>
            <w:tcW w:w="1273" w:type="dxa"/>
            <w:noWrap/>
            <w:vAlign w:val="center"/>
            <w:hideMark/>
          </w:tcPr>
          <w:p w14:paraId="1765E9F0" w14:textId="2678240A" w:rsidR="003478DF" w:rsidRPr="00427E0D" w:rsidRDefault="00D97AD1" w:rsidP="003478DF">
            <w:pPr>
              <w:spacing w:after="0" w:line="240" w:lineRule="auto"/>
              <w:jc w:val="center"/>
              <w:rPr>
                <w:b/>
                <w:bCs/>
                <w:sz w:val="26"/>
                <w:szCs w:val="26"/>
              </w:rPr>
            </w:pPr>
            <w:r w:rsidRPr="00427E0D">
              <w:rPr>
                <w:b/>
                <w:bCs/>
                <w:sz w:val="26"/>
                <w:szCs w:val="26"/>
                <w:lang w:eastAsia="vi-VN"/>
              </w:rPr>
              <w:t>Khối lượng</w:t>
            </w:r>
            <w:r w:rsidR="003478DF" w:rsidRPr="00427E0D">
              <w:rPr>
                <w:b/>
                <w:bCs/>
                <w:sz w:val="26"/>
                <w:szCs w:val="26"/>
                <w:lang w:val="vi-VN" w:eastAsia="vi-VN"/>
              </w:rPr>
              <w:t xml:space="preserve"> (</w:t>
            </w:r>
            <w:r w:rsidRPr="00427E0D">
              <w:rPr>
                <w:b/>
                <w:bCs/>
                <w:sz w:val="26"/>
                <w:szCs w:val="26"/>
                <w:lang w:eastAsia="vi-VN"/>
              </w:rPr>
              <w:t>tấn</w:t>
            </w:r>
            <w:r w:rsidR="003478DF" w:rsidRPr="00427E0D">
              <w:rPr>
                <w:b/>
                <w:bCs/>
                <w:sz w:val="26"/>
                <w:szCs w:val="26"/>
                <w:lang w:val="vi-VN" w:eastAsia="vi-VN"/>
              </w:rPr>
              <w:t>)</w:t>
            </w:r>
          </w:p>
        </w:tc>
        <w:tc>
          <w:tcPr>
            <w:tcW w:w="992" w:type="dxa"/>
            <w:noWrap/>
            <w:vAlign w:val="center"/>
            <w:hideMark/>
          </w:tcPr>
          <w:p w14:paraId="3BCC47DF" w14:textId="547F87D0" w:rsidR="003478DF" w:rsidRPr="00427E0D" w:rsidRDefault="003478DF" w:rsidP="003478DF">
            <w:pPr>
              <w:spacing w:after="0" w:line="240" w:lineRule="auto"/>
              <w:jc w:val="center"/>
              <w:rPr>
                <w:b/>
                <w:bCs/>
                <w:sz w:val="26"/>
                <w:szCs w:val="26"/>
              </w:rPr>
            </w:pPr>
            <w:r w:rsidRPr="00427E0D">
              <w:rPr>
                <w:b/>
                <w:bCs/>
                <w:sz w:val="26"/>
                <w:szCs w:val="26"/>
                <w:lang w:val="vi-VN" w:eastAsia="vi-VN"/>
              </w:rPr>
              <w:t xml:space="preserve">So với tháng </w:t>
            </w:r>
            <w:r w:rsidR="00D97AD1" w:rsidRPr="00427E0D">
              <w:rPr>
                <w:b/>
                <w:bCs/>
                <w:sz w:val="26"/>
                <w:szCs w:val="26"/>
                <w:lang w:eastAsia="vi-VN"/>
              </w:rPr>
              <w:t>7</w:t>
            </w:r>
            <w:r w:rsidRPr="00427E0D">
              <w:rPr>
                <w:b/>
                <w:bCs/>
                <w:sz w:val="26"/>
                <w:szCs w:val="26"/>
                <w:lang w:val="vi-VN" w:eastAsia="vi-VN"/>
              </w:rPr>
              <w:t>/2025 (%)</w:t>
            </w:r>
          </w:p>
        </w:tc>
        <w:tc>
          <w:tcPr>
            <w:tcW w:w="1134" w:type="dxa"/>
            <w:noWrap/>
            <w:vAlign w:val="center"/>
            <w:hideMark/>
          </w:tcPr>
          <w:p w14:paraId="26EE1762" w14:textId="3E58A66A" w:rsidR="003478DF" w:rsidRPr="00427E0D" w:rsidRDefault="003478DF" w:rsidP="003478DF">
            <w:pPr>
              <w:spacing w:after="0" w:line="240" w:lineRule="auto"/>
              <w:jc w:val="center"/>
              <w:rPr>
                <w:b/>
                <w:bCs/>
                <w:sz w:val="26"/>
                <w:szCs w:val="26"/>
              </w:rPr>
            </w:pPr>
            <w:r w:rsidRPr="00427E0D">
              <w:rPr>
                <w:b/>
                <w:bCs/>
                <w:sz w:val="26"/>
                <w:szCs w:val="26"/>
                <w:lang w:val="vi-VN" w:eastAsia="vi-VN"/>
              </w:rPr>
              <w:t xml:space="preserve">So với tháng </w:t>
            </w:r>
            <w:r w:rsidR="00D97AD1" w:rsidRPr="00427E0D">
              <w:rPr>
                <w:b/>
                <w:bCs/>
                <w:sz w:val="26"/>
                <w:szCs w:val="26"/>
                <w:lang w:eastAsia="vi-VN"/>
              </w:rPr>
              <w:t>8</w:t>
            </w:r>
            <w:r w:rsidRPr="00427E0D">
              <w:rPr>
                <w:b/>
                <w:bCs/>
                <w:sz w:val="26"/>
                <w:szCs w:val="26"/>
                <w:lang w:val="vi-VN" w:eastAsia="vi-VN"/>
              </w:rPr>
              <w:t>/2024 (%)</w:t>
            </w:r>
          </w:p>
        </w:tc>
        <w:tc>
          <w:tcPr>
            <w:tcW w:w="1134" w:type="dxa"/>
            <w:gridSpan w:val="2"/>
            <w:noWrap/>
            <w:vAlign w:val="center"/>
            <w:hideMark/>
          </w:tcPr>
          <w:p w14:paraId="1703D2D6" w14:textId="68669803" w:rsidR="003478DF" w:rsidRPr="00427E0D" w:rsidRDefault="00D97AD1" w:rsidP="003478DF">
            <w:pPr>
              <w:spacing w:after="0" w:line="240" w:lineRule="auto"/>
              <w:jc w:val="center"/>
              <w:rPr>
                <w:b/>
                <w:bCs/>
                <w:sz w:val="26"/>
                <w:szCs w:val="26"/>
              </w:rPr>
            </w:pPr>
            <w:r w:rsidRPr="00427E0D">
              <w:rPr>
                <w:b/>
                <w:bCs/>
                <w:sz w:val="26"/>
                <w:szCs w:val="26"/>
                <w:lang w:eastAsia="vi-VN"/>
              </w:rPr>
              <w:t>Khối lượng</w:t>
            </w:r>
            <w:r w:rsidR="003478DF" w:rsidRPr="00427E0D">
              <w:rPr>
                <w:b/>
                <w:bCs/>
                <w:sz w:val="26"/>
                <w:szCs w:val="26"/>
                <w:lang w:eastAsia="vi-VN"/>
              </w:rPr>
              <w:t xml:space="preserve"> Anh</w:t>
            </w:r>
            <w:r w:rsidR="003478DF" w:rsidRPr="00427E0D">
              <w:rPr>
                <w:b/>
                <w:bCs/>
                <w:sz w:val="26"/>
                <w:szCs w:val="26"/>
                <w:lang w:val="vi-VN" w:eastAsia="vi-VN"/>
              </w:rPr>
              <w:t>)</w:t>
            </w:r>
          </w:p>
        </w:tc>
        <w:tc>
          <w:tcPr>
            <w:tcW w:w="1276" w:type="dxa"/>
            <w:noWrap/>
            <w:vAlign w:val="center"/>
            <w:hideMark/>
          </w:tcPr>
          <w:p w14:paraId="08BC131E" w14:textId="09E10FCE" w:rsidR="003478DF" w:rsidRPr="00427E0D" w:rsidRDefault="003478DF" w:rsidP="003478DF">
            <w:pPr>
              <w:spacing w:after="0" w:line="240" w:lineRule="auto"/>
              <w:jc w:val="center"/>
              <w:rPr>
                <w:b/>
                <w:bCs/>
                <w:sz w:val="26"/>
                <w:szCs w:val="26"/>
              </w:rPr>
            </w:pPr>
            <w:r w:rsidRPr="00427E0D">
              <w:rPr>
                <w:b/>
                <w:bCs/>
                <w:sz w:val="26"/>
                <w:szCs w:val="26"/>
                <w:lang w:val="vi-VN" w:eastAsia="vi-VN"/>
              </w:rPr>
              <w:t xml:space="preserve">So với </w:t>
            </w:r>
            <w:r w:rsidR="00D97AD1" w:rsidRPr="00427E0D">
              <w:rPr>
                <w:b/>
                <w:bCs/>
                <w:sz w:val="26"/>
                <w:szCs w:val="26"/>
                <w:lang w:eastAsia="vi-VN"/>
              </w:rPr>
              <w:t>8</w:t>
            </w:r>
            <w:r w:rsidRPr="00427E0D">
              <w:rPr>
                <w:b/>
                <w:bCs/>
                <w:sz w:val="26"/>
                <w:szCs w:val="26"/>
                <w:lang w:val="vi-VN" w:eastAsia="vi-VN"/>
              </w:rPr>
              <w:t xml:space="preserve"> tháng năm 2024 (%)</w:t>
            </w:r>
          </w:p>
        </w:tc>
      </w:tr>
      <w:tr w:rsidR="00885BBA" w:rsidRPr="00427E0D" w14:paraId="6D088BD0" w14:textId="77777777" w:rsidTr="003478DF">
        <w:trPr>
          <w:trHeight w:val="300"/>
          <w:jc w:val="center"/>
        </w:trPr>
        <w:tc>
          <w:tcPr>
            <w:tcW w:w="1054" w:type="dxa"/>
            <w:shd w:val="clear" w:color="000000" w:fill="D9D9D9"/>
            <w:noWrap/>
            <w:vAlign w:val="bottom"/>
            <w:hideMark/>
          </w:tcPr>
          <w:p w14:paraId="61CE5A28" w14:textId="46F5DA5C" w:rsidR="00885BBA" w:rsidRPr="00427E0D" w:rsidRDefault="00885BBA" w:rsidP="00885BBA">
            <w:pPr>
              <w:spacing w:after="0" w:line="240" w:lineRule="auto"/>
              <w:jc w:val="left"/>
              <w:rPr>
                <w:b/>
                <w:bCs/>
                <w:sz w:val="26"/>
                <w:szCs w:val="26"/>
              </w:rPr>
            </w:pPr>
            <w:r w:rsidRPr="00427E0D">
              <w:rPr>
                <w:b/>
                <w:bCs/>
                <w:sz w:val="26"/>
                <w:szCs w:val="26"/>
              </w:rPr>
              <w:t>*</w:t>
            </w:r>
          </w:p>
        </w:tc>
        <w:tc>
          <w:tcPr>
            <w:tcW w:w="3619" w:type="dxa"/>
            <w:shd w:val="clear" w:color="000000" w:fill="D9D9D9"/>
            <w:noWrap/>
            <w:vAlign w:val="bottom"/>
            <w:hideMark/>
          </w:tcPr>
          <w:p w14:paraId="4465923D" w14:textId="461E6674" w:rsidR="00885BBA" w:rsidRPr="00427E0D" w:rsidRDefault="00885BBA" w:rsidP="00885BBA">
            <w:pPr>
              <w:spacing w:after="0" w:line="240" w:lineRule="auto"/>
              <w:jc w:val="left"/>
              <w:rPr>
                <w:b/>
                <w:bCs/>
                <w:sz w:val="26"/>
                <w:szCs w:val="26"/>
              </w:rPr>
            </w:pPr>
            <w:r w:rsidRPr="00427E0D">
              <w:rPr>
                <w:b/>
                <w:bCs/>
                <w:sz w:val="26"/>
                <w:szCs w:val="26"/>
              </w:rPr>
              <w:t>Cà phê</w:t>
            </w:r>
          </w:p>
        </w:tc>
        <w:tc>
          <w:tcPr>
            <w:tcW w:w="1273" w:type="dxa"/>
            <w:shd w:val="clear" w:color="000000" w:fill="D9D9D9"/>
            <w:noWrap/>
            <w:vAlign w:val="bottom"/>
            <w:hideMark/>
          </w:tcPr>
          <w:p w14:paraId="07A8029C" w14:textId="0A21DF1C" w:rsidR="00885BBA" w:rsidRPr="00427E0D" w:rsidRDefault="00885BBA" w:rsidP="00885BBA">
            <w:pPr>
              <w:spacing w:after="0" w:line="240" w:lineRule="auto"/>
              <w:jc w:val="right"/>
              <w:rPr>
                <w:b/>
                <w:bCs/>
                <w:sz w:val="26"/>
                <w:szCs w:val="26"/>
              </w:rPr>
            </w:pPr>
            <w:r w:rsidRPr="00427E0D">
              <w:rPr>
                <w:b/>
                <w:bCs/>
                <w:sz w:val="26"/>
                <w:szCs w:val="26"/>
              </w:rPr>
              <w:t>3.115</w:t>
            </w:r>
          </w:p>
        </w:tc>
        <w:tc>
          <w:tcPr>
            <w:tcW w:w="992" w:type="dxa"/>
            <w:shd w:val="clear" w:color="000000" w:fill="D9D9D9"/>
            <w:noWrap/>
            <w:vAlign w:val="bottom"/>
            <w:hideMark/>
          </w:tcPr>
          <w:p w14:paraId="5378C2FC" w14:textId="4B6D83DD" w:rsidR="00885BBA" w:rsidRPr="00427E0D" w:rsidRDefault="00885BBA" w:rsidP="00885BBA">
            <w:pPr>
              <w:spacing w:after="0" w:line="240" w:lineRule="auto"/>
              <w:jc w:val="right"/>
              <w:rPr>
                <w:b/>
                <w:bCs/>
                <w:color w:val="000000"/>
                <w:sz w:val="26"/>
                <w:szCs w:val="26"/>
              </w:rPr>
            </w:pPr>
            <w:r w:rsidRPr="00427E0D">
              <w:rPr>
                <w:b/>
                <w:bCs/>
                <w:color w:val="000000"/>
                <w:sz w:val="26"/>
                <w:szCs w:val="26"/>
              </w:rPr>
              <w:t>-23,81</w:t>
            </w:r>
          </w:p>
        </w:tc>
        <w:tc>
          <w:tcPr>
            <w:tcW w:w="1134" w:type="dxa"/>
            <w:shd w:val="clear" w:color="000000" w:fill="D9D9D9"/>
            <w:noWrap/>
            <w:vAlign w:val="bottom"/>
            <w:hideMark/>
          </w:tcPr>
          <w:p w14:paraId="5ADD0CBF" w14:textId="1B170985" w:rsidR="00885BBA" w:rsidRPr="00427E0D" w:rsidRDefault="00885BBA" w:rsidP="00885BBA">
            <w:pPr>
              <w:spacing w:after="0" w:line="240" w:lineRule="auto"/>
              <w:jc w:val="right"/>
              <w:rPr>
                <w:b/>
                <w:bCs/>
                <w:color w:val="000000"/>
                <w:sz w:val="26"/>
                <w:szCs w:val="26"/>
              </w:rPr>
            </w:pPr>
            <w:r w:rsidRPr="00427E0D">
              <w:rPr>
                <w:b/>
                <w:bCs/>
                <w:color w:val="000000"/>
                <w:sz w:val="26"/>
                <w:szCs w:val="26"/>
              </w:rPr>
              <w:t>48,92</w:t>
            </w:r>
          </w:p>
        </w:tc>
        <w:tc>
          <w:tcPr>
            <w:tcW w:w="1134" w:type="dxa"/>
            <w:gridSpan w:val="2"/>
            <w:shd w:val="clear" w:color="000000" w:fill="D9D9D9"/>
            <w:noWrap/>
            <w:vAlign w:val="bottom"/>
            <w:hideMark/>
          </w:tcPr>
          <w:p w14:paraId="6D3ED500" w14:textId="4B47EFAF" w:rsidR="00885BBA" w:rsidRPr="00427E0D" w:rsidRDefault="00885BBA" w:rsidP="00885BBA">
            <w:pPr>
              <w:spacing w:after="0" w:line="240" w:lineRule="auto"/>
              <w:jc w:val="right"/>
              <w:rPr>
                <w:b/>
                <w:bCs/>
                <w:sz w:val="26"/>
                <w:szCs w:val="26"/>
              </w:rPr>
            </w:pPr>
            <w:r w:rsidRPr="00427E0D">
              <w:rPr>
                <w:b/>
                <w:bCs/>
                <w:sz w:val="26"/>
                <w:szCs w:val="26"/>
              </w:rPr>
              <w:t>29.042</w:t>
            </w:r>
          </w:p>
        </w:tc>
        <w:tc>
          <w:tcPr>
            <w:tcW w:w="1276" w:type="dxa"/>
            <w:shd w:val="clear" w:color="000000" w:fill="D9D9D9"/>
            <w:noWrap/>
            <w:vAlign w:val="bottom"/>
            <w:hideMark/>
          </w:tcPr>
          <w:p w14:paraId="1E7E4422" w14:textId="501EFEDF" w:rsidR="00885BBA" w:rsidRPr="00427E0D" w:rsidRDefault="00885BBA" w:rsidP="00885BBA">
            <w:pPr>
              <w:spacing w:after="0" w:line="240" w:lineRule="auto"/>
              <w:jc w:val="right"/>
              <w:rPr>
                <w:b/>
                <w:bCs/>
                <w:color w:val="000000"/>
                <w:sz w:val="26"/>
                <w:szCs w:val="26"/>
              </w:rPr>
            </w:pPr>
            <w:r w:rsidRPr="00427E0D">
              <w:rPr>
                <w:b/>
                <w:bCs/>
                <w:color w:val="000000"/>
                <w:sz w:val="26"/>
                <w:szCs w:val="26"/>
              </w:rPr>
              <w:t>21,13</w:t>
            </w:r>
          </w:p>
        </w:tc>
      </w:tr>
      <w:tr w:rsidR="00885BBA" w:rsidRPr="00427E0D" w14:paraId="482FCBC4" w14:textId="77777777" w:rsidTr="003478DF">
        <w:trPr>
          <w:trHeight w:val="300"/>
          <w:jc w:val="center"/>
        </w:trPr>
        <w:tc>
          <w:tcPr>
            <w:tcW w:w="1054" w:type="dxa"/>
            <w:shd w:val="clear" w:color="000000" w:fill="D9D9D9"/>
            <w:noWrap/>
            <w:vAlign w:val="bottom"/>
            <w:hideMark/>
          </w:tcPr>
          <w:p w14:paraId="7BE8A4FE" w14:textId="28BE1307" w:rsidR="00885BBA" w:rsidRPr="00427E0D" w:rsidRDefault="00885BBA" w:rsidP="00885BBA">
            <w:pPr>
              <w:spacing w:after="0" w:line="240" w:lineRule="auto"/>
              <w:jc w:val="left"/>
              <w:rPr>
                <w:b/>
                <w:bCs/>
                <w:sz w:val="26"/>
                <w:szCs w:val="26"/>
              </w:rPr>
            </w:pPr>
            <w:r w:rsidRPr="00427E0D">
              <w:rPr>
                <w:b/>
                <w:bCs/>
                <w:sz w:val="26"/>
                <w:szCs w:val="26"/>
              </w:rPr>
              <w:t>0901</w:t>
            </w:r>
          </w:p>
        </w:tc>
        <w:tc>
          <w:tcPr>
            <w:tcW w:w="3619" w:type="dxa"/>
            <w:shd w:val="clear" w:color="000000" w:fill="D9D9D9"/>
            <w:noWrap/>
            <w:vAlign w:val="bottom"/>
            <w:hideMark/>
          </w:tcPr>
          <w:p w14:paraId="270E9CFC" w14:textId="696416EE" w:rsidR="0075662B" w:rsidRPr="00427E0D" w:rsidRDefault="0075662B" w:rsidP="00885BBA">
            <w:pPr>
              <w:spacing w:after="0" w:line="240" w:lineRule="auto"/>
              <w:jc w:val="left"/>
              <w:rPr>
                <w:b/>
                <w:bCs/>
                <w:sz w:val="26"/>
                <w:szCs w:val="26"/>
              </w:rPr>
            </w:pPr>
            <w:r w:rsidRPr="00427E0D">
              <w:rPr>
                <w:b/>
                <w:bCs/>
                <w:sz w:val="26"/>
                <w:szCs w:val="26"/>
              </w:rPr>
              <w:t>Cà phê, rang hoặc chưa rang, đã hoặc chưa khử chất caffeine; vỏ quả và vỏ lụa cà phê; các chất thay thế cà phê có chứa cà phê theo tỷ lệ nào đó</w:t>
            </w:r>
          </w:p>
        </w:tc>
        <w:tc>
          <w:tcPr>
            <w:tcW w:w="1273" w:type="dxa"/>
            <w:shd w:val="clear" w:color="000000" w:fill="D9D9D9"/>
            <w:noWrap/>
            <w:vAlign w:val="bottom"/>
            <w:hideMark/>
          </w:tcPr>
          <w:p w14:paraId="76A93AFF" w14:textId="7EBF3241" w:rsidR="00885BBA" w:rsidRPr="00427E0D" w:rsidRDefault="00885BBA" w:rsidP="00885BBA">
            <w:pPr>
              <w:spacing w:after="0" w:line="240" w:lineRule="auto"/>
              <w:jc w:val="right"/>
              <w:rPr>
                <w:b/>
                <w:bCs/>
                <w:sz w:val="26"/>
                <w:szCs w:val="26"/>
              </w:rPr>
            </w:pPr>
            <w:r w:rsidRPr="00427E0D">
              <w:rPr>
                <w:b/>
                <w:bCs/>
                <w:sz w:val="26"/>
                <w:szCs w:val="26"/>
              </w:rPr>
              <w:t>2.836</w:t>
            </w:r>
          </w:p>
        </w:tc>
        <w:tc>
          <w:tcPr>
            <w:tcW w:w="992" w:type="dxa"/>
            <w:shd w:val="clear" w:color="000000" w:fill="D9D9D9"/>
            <w:noWrap/>
            <w:vAlign w:val="bottom"/>
            <w:hideMark/>
          </w:tcPr>
          <w:p w14:paraId="55494577" w14:textId="4D17A827" w:rsidR="00885BBA" w:rsidRPr="00427E0D" w:rsidRDefault="00885BBA" w:rsidP="00885BBA">
            <w:pPr>
              <w:spacing w:after="0" w:line="240" w:lineRule="auto"/>
              <w:jc w:val="right"/>
              <w:rPr>
                <w:b/>
                <w:bCs/>
                <w:color w:val="000000"/>
                <w:sz w:val="26"/>
                <w:szCs w:val="26"/>
              </w:rPr>
            </w:pPr>
            <w:r w:rsidRPr="00427E0D">
              <w:rPr>
                <w:b/>
                <w:bCs/>
                <w:color w:val="000000"/>
                <w:sz w:val="26"/>
                <w:szCs w:val="26"/>
              </w:rPr>
              <w:t>-25,85</w:t>
            </w:r>
          </w:p>
        </w:tc>
        <w:tc>
          <w:tcPr>
            <w:tcW w:w="1134" w:type="dxa"/>
            <w:shd w:val="clear" w:color="000000" w:fill="D9D9D9"/>
            <w:noWrap/>
            <w:vAlign w:val="bottom"/>
            <w:hideMark/>
          </w:tcPr>
          <w:p w14:paraId="76FAD7BE" w14:textId="0D23D8CF" w:rsidR="00885BBA" w:rsidRPr="00427E0D" w:rsidRDefault="00885BBA" w:rsidP="00885BBA">
            <w:pPr>
              <w:spacing w:after="0" w:line="240" w:lineRule="auto"/>
              <w:jc w:val="right"/>
              <w:rPr>
                <w:b/>
                <w:bCs/>
                <w:color w:val="000000"/>
                <w:sz w:val="26"/>
                <w:szCs w:val="26"/>
              </w:rPr>
            </w:pPr>
            <w:r w:rsidRPr="00427E0D">
              <w:rPr>
                <w:b/>
                <w:bCs/>
                <w:color w:val="000000"/>
                <w:sz w:val="26"/>
                <w:szCs w:val="26"/>
              </w:rPr>
              <w:t>44,01</w:t>
            </w:r>
          </w:p>
        </w:tc>
        <w:tc>
          <w:tcPr>
            <w:tcW w:w="1134" w:type="dxa"/>
            <w:gridSpan w:val="2"/>
            <w:shd w:val="clear" w:color="000000" w:fill="D9D9D9"/>
            <w:noWrap/>
            <w:vAlign w:val="bottom"/>
            <w:hideMark/>
          </w:tcPr>
          <w:p w14:paraId="10339B59" w14:textId="66CA1075" w:rsidR="00885BBA" w:rsidRPr="00427E0D" w:rsidRDefault="00885BBA" w:rsidP="00885BBA">
            <w:pPr>
              <w:spacing w:after="0" w:line="240" w:lineRule="auto"/>
              <w:jc w:val="right"/>
              <w:rPr>
                <w:b/>
                <w:bCs/>
                <w:sz w:val="26"/>
                <w:szCs w:val="26"/>
              </w:rPr>
            </w:pPr>
            <w:r w:rsidRPr="00427E0D">
              <w:rPr>
                <w:b/>
                <w:bCs/>
                <w:sz w:val="26"/>
                <w:szCs w:val="26"/>
              </w:rPr>
              <w:t>27.762</w:t>
            </w:r>
          </w:p>
        </w:tc>
        <w:tc>
          <w:tcPr>
            <w:tcW w:w="1276" w:type="dxa"/>
            <w:shd w:val="clear" w:color="000000" w:fill="D9D9D9"/>
            <w:noWrap/>
            <w:vAlign w:val="bottom"/>
            <w:hideMark/>
          </w:tcPr>
          <w:p w14:paraId="26DB5A9C" w14:textId="4D98A3F0" w:rsidR="00885BBA" w:rsidRPr="00427E0D" w:rsidRDefault="00885BBA" w:rsidP="00885BBA">
            <w:pPr>
              <w:spacing w:after="0" w:line="240" w:lineRule="auto"/>
              <w:jc w:val="right"/>
              <w:rPr>
                <w:b/>
                <w:bCs/>
                <w:color w:val="000000"/>
                <w:sz w:val="26"/>
                <w:szCs w:val="26"/>
              </w:rPr>
            </w:pPr>
            <w:r w:rsidRPr="00427E0D">
              <w:rPr>
                <w:b/>
                <w:bCs/>
                <w:color w:val="000000"/>
                <w:sz w:val="26"/>
                <w:szCs w:val="26"/>
              </w:rPr>
              <w:t>24,32</w:t>
            </w:r>
          </w:p>
        </w:tc>
      </w:tr>
      <w:tr w:rsidR="00885BBA" w:rsidRPr="00427E0D" w14:paraId="43B3C529" w14:textId="77777777" w:rsidTr="003478DF">
        <w:trPr>
          <w:trHeight w:val="300"/>
          <w:jc w:val="center"/>
        </w:trPr>
        <w:tc>
          <w:tcPr>
            <w:tcW w:w="1054" w:type="dxa"/>
            <w:noWrap/>
            <w:vAlign w:val="bottom"/>
            <w:hideMark/>
          </w:tcPr>
          <w:p w14:paraId="6CA907C6" w14:textId="75100570" w:rsidR="00885BBA" w:rsidRPr="00427E0D" w:rsidRDefault="00885BBA" w:rsidP="00885BBA">
            <w:pPr>
              <w:spacing w:after="0" w:line="240" w:lineRule="auto"/>
              <w:jc w:val="left"/>
              <w:rPr>
                <w:sz w:val="26"/>
                <w:szCs w:val="26"/>
              </w:rPr>
            </w:pPr>
            <w:r w:rsidRPr="00427E0D">
              <w:rPr>
                <w:sz w:val="26"/>
                <w:szCs w:val="26"/>
              </w:rPr>
              <w:t>090111</w:t>
            </w:r>
          </w:p>
        </w:tc>
        <w:tc>
          <w:tcPr>
            <w:tcW w:w="3619" w:type="dxa"/>
            <w:noWrap/>
            <w:vAlign w:val="bottom"/>
            <w:hideMark/>
          </w:tcPr>
          <w:p w14:paraId="2B9C3483" w14:textId="552FBD07" w:rsidR="00885BBA" w:rsidRPr="00427E0D" w:rsidRDefault="00885BBA" w:rsidP="00885BBA">
            <w:pPr>
              <w:spacing w:after="0" w:line="240" w:lineRule="auto"/>
              <w:jc w:val="left"/>
              <w:rPr>
                <w:sz w:val="26"/>
                <w:szCs w:val="26"/>
              </w:rPr>
            </w:pPr>
            <w:r w:rsidRPr="00427E0D">
              <w:rPr>
                <w:sz w:val="26"/>
                <w:szCs w:val="26"/>
              </w:rPr>
              <w:t>Cà phê, chưa rang chưa khử chất caffeine</w:t>
            </w:r>
          </w:p>
        </w:tc>
        <w:tc>
          <w:tcPr>
            <w:tcW w:w="1273" w:type="dxa"/>
            <w:noWrap/>
            <w:vAlign w:val="bottom"/>
            <w:hideMark/>
          </w:tcPr>
          <w:p w14:paraId="2297498D" w14:textId="24D499D2" w:rsidR="00885BBA" w:rsidRPr="00427E0D" w:rsidRDefault="00885BBA" w:rsidP="00885BBA">
            <w:pPr>
              <w:spacing w:after="0" w:line="240" w:lineRule="auto"/>
              <w:jc w:val="right"/>
              <w:rPr>
                <w:sz w:val="26"/>
                <w:szCs w:val="26"/>
              </w:rPr>
            </w:pPr>
            <w:r w:rsidRPr="00427E0D">
              <w:rPr>
                <w:sz w:val="26"/>
                <w:szCs w:val="26"/>
              </w:rPr>
              <w:t>2.350</w:t>
            </w:r>
          </w:p>
        </w:tc>
        <w:tc>
          <w:tcPr>
            <w:tcW w:w="992" w:type="dxa"/>
            <w:noWrap/>
            <w:vAlign w:val="bottom"/>
            <w:hideMark/>
          </w:tcPr>
          <w:p w14:paraId="20ED7666" w14:textId="10E8E053" w:rsidR="00885BBA" w:rsidRPr="00427E0D" w:rsidRDefault="00885BBA" w:rsidP="00885BBA">
            <w:pPr>
              <w:spacing w:after="0" w:line="240" w:lineRule="auto"/>
              <w:jc w:val="right"/>
              <w:rPr>
                <w:color w:val="000000"/>
                <w:sz w:val="26"/>
                <w:szCs w:val="26"/>
              </w:rPr>
            </w:pPr>
            <w:r w:rsidRPr="00427E0D">
              <w:rPr>
                <w:color w:val="000000"/>
                <w:sz w:val="26"/>
                <w:szCs w:val="26"/>
              </w:rPr>
              <w:t>-33,02</w:t>
            </w:r>
          </w:p>
        </w:tc>
        <w:tc>
          <w:tcPr>
            <w:tcW w:w="1134" w:type="dxa"/>
            <w:noWrap/>
            <w:vAlign w:val="bottom"/>
            <w:hideMark/>
          </w:tcPr>
          <w:p w14:paraId="50E3E82B" w14:textId="040F3963" w:rsidR="00885BBA" w:rsidRPr="00427E0D" w:rsidRDefault="00885BBA" w:rsidP="00885BBA">
            <w:pPr>
              <w:spacing w:after="0" w:line="240" w:lineRule="auto"/>
              <w:jc w:val="right"/>
              <w:rPr>
                <w:color w:val="000000"/>
                <w:sz w:val="26"/>
                <w:szCs w:val="26"/>
              </w:rPr>
            </w:pPr>
            <w:r w:rsidRPr="00427E0D">
              <w:rPr>
                <w:color w:val="000000"/>
                <w:sz w:val="26"/>
                <w:szCs w:val="26"/>
              </w:rPr>
              <w:t>57,98</w:t>
            </w:r>
          </w:p>
        </w:tc>
        <w:tc>
          <w:tcPr>
            <w:tcW w:w="1134" w:type="dxa"/>
            <w:gridSpan w:val="2"/>
            <w:noWrap/>
            <w:vAlign w:val="bottom"/>
            <w:hideMark/>
          </w:tcPr>
          <w:p w14:paraId="524E8D8A" w14:textId="7DD0CE7B" w:rsidR="00885BBA" w:rsidRPr="00427E0D" w:rsidRDefault="00885BBA" w:rsidP="00885BBA">
            <w:pPr>
              <w:spacing w:after="0" w:line="240" w:lineRule="auto"/>
              <w:jc w:val="right"/>
              <w:rPr>
                <w:sz w:val="26"/>
                <w:szCs w:val="26"/>
              </w:rPr>
            </w:pPr>
            <w:r w:rsidRPr="00427E0D">
              <w:rPr>
                <w:sz w:val="26"/>
                <w:szCs w:val="26"/>
              </w:rPr>
              <w:t>24.187</w:t>
            </w:r>
          </w:p>
        </w:tc>
        <w:tc>
          <w:tcPr>
            <w:tcW w:w="1276" w:type="dxa"/>
            <w:noWrap/>
            <w:vAlign w:val="bottom"/>
            <w:hideMark/>
          </w:tcPr>
          <w:p w14:paraId="2A98D1C2" w14:textId="3FB3EFB7" w:rsidR="00885BBA" w:rsidRPr="00427E0D" w:rsidRDefault="00885BBA" w:rsidP="00885BBA">
            <w:pPr>
              <w:spacing w:after="0" w:line="240" w:lineRule="auto"/>
              <w:jc w:val="right"/>
              <w:rPr>
                <w:color w:val="000000"/>
                <w:sz w:val="26"/>
                <w:szCs w:val="26"/>
              </w:rPr>
            </w:pPr>
            <w:r w:rsidRPr="00427E0D">
              <w:rPr>
                <w:color w:val="000000"/>
                <w:sz w:val="26"/>
                <w:szCs w:val="26"/>
              </w:rPr>
              <w:t>27,66</w:t>
            </w:r>
          </w:p>
        </w:tc>
      </w:tr>
      <w:tr w:rsidR="00885BBA" w:rsidRPr="00427E0D" w14:paraId="040E50C1" w14:textId="77777777" w:rsidTr="003478DF">
        <w:trPr>
          <w:trHeight w:val="300"/>
          <w:jc w:val="center"/>
        </w:trPr>
        <w:tc>
          <w:tcPr>
            <w:tcW w:w="1054" w:type="dxa"/>
            <w:noWrap/>
            <w:vAlign w:val="bottom"/>
            <w:hideMark/>
          </w:tcPr>
          <w:p w14:paraId="629F8CE2" w14:textId="21B27B20" w:rsidR="00885BBA" w:rsidRPr="00427E0D" w:rsidRDefault="00885BBA" w:rsidP="00885BBA">
            <w:pPr>
              <w:spacing w:after="0" w:line="240" w:lineRule="auto"/>
              <w:jc w:val="left"/>
              <w:rPr>
                <w:sz w:val="26"/>
                <w:szCs w:val="26"/>
              </w:rPr>
            </w:pPr>
            <w:r w:rsidRPr="00427E0D">
              <w:rPr>
                <w:sz w:val="26"/>
                <w:szCs w:val="26"/>
              </w:rPr>
              <w:t>090112</w:t>
            </w:r>
          </w:p>
        </w:tc>
        <w:tc>
          <w:tcPr>
            <w:tcW w:w="3619" w:type="dxa"/>
            <w:noWrap/>
            <w:vAlign w:val="bottom"/>
            <w:hideMark/>
          </w:tcPr>
          <w:p w14:paraId="1DECB5E3" w14:textId="09BE5B88" w:rsidR="00885BBA" w:rsidRPr="00427E0D" w:rsidRDefault="00885BBA" w:rsidP="00885BBA">
            <w:pPr>
              <w:spacing w:after="0" w:line="240" w:lineRule="auto"/>
              <w:jc w:val="left"/>
              <w:rPr>
                <w:sz w:val="26"/>
                <w:szCs w:val="26"/>
              </w:rPr>
            </w:pPr>
            <w:r w:rsidRPr="00427E0D">
              <w:rPr>
                <w:sz w:val="26"/>
                <w:szCs w:val="26"/>
              </w:rPr>
              <w:t>Cà phê, chưa rang đã khử chất caffeine</w:t>
            </w:r>
          </w:p>
        </w:tc>
        <w:tc>
          <w:tcPr>
            <w:tcW w:w="1273" w:type="dxa"/>
            <w:noWrap/>
            <w:vAlign w:val="bottom"/>
            <w:hideMark/>
          </w:tcPr>
          <w:p w14:paraId="1D0A7BA4" w14:textId="75FD0DAE" w:rsidR="00885BBA" w:rsidRPr="00427E0D" w:rsidRDefault="00885BBA" w:rsidP="00885BBA">
            <w:pPr>
              <w:spacing w:after="0" w:line="240" w:lineRule="auto"/>
              <w:jc w:val="right"/>
              <w:rPr>
                <w:sz w:val="26"/>
                <w:szCs w:val="26"/>
              </w:rPr>
            </w:pPr>
            <w:r w:rsidRPr="00427E0D">
              <w:rPr>
                <w:sz w:val="26"/>
                <w:szCs w:val="26"/>
              </w:rPr>
              <w:t>476</w:t>
            </w:r>
          </w:p>
        </w:tc>
        <w:tc>
          <w:tcPr>
            <w:tcW w:w="992" w:type="dxa"/>
            <w:noWrap/>
            <w:vAlign w:val="bottom"/>
            <w:hideMark/>
          </w:tcPr>
          <w:p w14:paraId="36360291" w14:textId="6F43466C" w:rsidR="00885BBA" w:rsidRPr="00427E0D" w:rsidRDefault="00885BBA" w:rsidP="00885BBA">
            <w:pPr>
              <w:spacing w:after="0" w:line="240" w:lineRule="auto"/>
              <w:jc w:val="right"/>
              <w:rPr>
                <w:color w:val="000000"/>
                <w:sz w:val="26"/>
                <w:szCs w:val="26"/>
              </w:rPr>
            </w:pPr>
            <w:r w:rsidRPr="00427E0D">
              <w:rPr>
                <w:color w:val="000000"/>
                <w:sz w:val="26"/>
                <w:szCs w:val="26"/>
              </w:rPr>
              <w:t>51,93</w:t>
            </w:r>
          </w:p>
        </w:tc>
        <w:tc>
          <w:tcPr>
            <w:tcW w:w="1134" w:type="dxa"/>
            <w:noWrap/>
            <w:vAlign w:val="bottom"/>
            <w:hideMark/>
          </w:tcPr>
          <w:p w14:paraId="510D5329" w14:textId="0A3A4320" w:rsidR="00885BBA" w:rsidRPr="00427E0D" w:rsidRDefault="00885BBA" w:rsidP="00885BBA">
            <w:pPr>
              <w:spacing w:after="0" w:line="240" w:lineRule="auto"/>
              <w:jc w:val="right"/>
              <w:rPr>
                <w:color w:val="000000"/>
                <w:sz w:val="26"/>
                <w:szCs w:val="26"/>
              </w:rPr>
            </w:pPr>
            <w:r w:rsidRPr="00427E0D">
              <w:rPr>
                <w:color w:val="000000"/>
                <w:sz w:val="26"/>
                <w:szCs w:val="26"/>
              </w:rPr>
              <w:t>-0,69</w:t>
            </w:r>
          </w:p>
        </w:tc>
        <w:tc>
          <w:tcPr>
            <w:tcW w:w="1134" w:type="dxa"/>
            <w:gridSpan w:val="2"/>
            <w:noWrap/>
            <w:vAlign w:val="bottom"/>
            <w:hideMark/>
          </w:tcPr>
          <w:p w14:paraId="073C279C" w14:textId="11A6AA2D" w:rsidR="00885BBA" w:rsidRPr="00427E0D" w:rsidRDefault="00885BBA" w:rsidP="00885BBA">
            <w:pPr>
              <w:spacing w:after="0" w:line="240" w:lineRule="auto"/>
              <w:jc w:val="right"/>
              <w:rPr>
                <w:sz w:val="26"/>
                <w:szCs w:val="26"/>
              </w:rPr>
            </w:pPr>
            <w:r w:rsidRPr="00427E0D">
              <w:rPr>
                <w:sz w:val="26"/>
                <w:szCs w:val="26"/>
              </w:rPr>
              <w:t>3.546</w:t>
            </w:r>
          </w:p>
        </w:tc>
        <w:tc>
          <w:tcPr>
            <w:tcW w:w="1276" w:type="dxa"/>
            <w:noWrap/>
            <w:vAlign w:val="bottom"/>
            <w:hideMark/>
          </w:tcPr>
          <w:p w14:paraId="29C84BBD" w14:textId="0FEA4824" w:rsidR="00885BBA" w:rsidRPr="00427E0D" w:rsidRDefault="00885BBA" w:rsidP="00885BBA">
            <w:pPr>
              <w:spacing w:after="0" w:line="240" w:lineRule="auto"/>
              <w:jc w:val="right"/>
              <w:rPr>
                <w:color w:val="000000"/>
                <w:sz w:val="26"/>
                <w:szCs w:val="26"/>
              </w:rPr>
            </w:pPr>
            <w:r w:rsidRPr="00427E0D">
              <w:rPr>
                <w:color w:val="000000"/>
                <w:sz w:val="26"/>
                <w:szCs w:val="26"/>
              </w:rPr>
              <w:t>5,44</w:t>
            </w:r>
          </w:p>
        </w:tc>
      </w:tr>
      <w:tr w:rsidR="00885BBA" w:rsidRPr="00427E0D" w14:paraId="0BC3EA2E" w14:textId="77777777" w:rsidTr="003478DF">
        <w:trPr>
          <w:trHeight w:val="300"/>
          <w:jc w:val="center"/>
        </w:trPr>
        <w:tc>
          <w:tcPr>
            <w:tcW w:w="1054" w:type="dxa"/>
            <w:noWrap/>
            <w:vAlign w:val="bottom"/>
            <w:hideMark/>
          </w:tcPr>
          <w:p w14:paraId="343CAD58" w14:textId="4E1A5C5C" w:rsidR="00885BBA" w:rsidRPr="00427E0D" w:rsidRDefault="00885BBA" w:rsidP="00885BBA">
            <w:pPr>
              <w:spacing w:after="0" w:line="240" w:lineRule="auto"/>
              <w:jc w:val="left"/>
              <w:rPr>
                <w:sz w:val="26"/>
                <w:szCs w:val="26"/>
              </w:rPr>
            </w:pPr>
            <w:r w:rsidRPr="00427E0D">
              <w:rPr>
                <w:sz w:val="26"/>
                <w:szCs w:val="26"/>
              </w:rPr>
              <w:t>090121</w:t>
            </w:r>
          </w:p>
        </w:tc>
        <w:tc>
          <w:tcPr>
            <w:tcW w:w="3619" w:type="dxa"/>
            <w:noWrap/>
            <w:vAlign w:val="bottom"/>
            <w:hideMark/>
          </w:tcPr>
          <w:p w14:paraId="16D2C969" w14:textId="57D5E982" w:rsidR="00885BBA" w:rsidRPr="00427E0D" w:rsidRDefault="00885BBA" w:rsidP="00885BBA">
            <w:pPr>
              <w:spacing w:after="0" w:line="240" w:lineRule="auto"/>
              <w:jc w:val="left"/>
              <w:rPr>
                <w:sz w:val="26"/>
                <w:szCs w:val="26"/>
              </w:rPr>
            </w:pPr>
            <w:r w:rsidRPr="00427E0D">
              <w:rPr>
                <w:sz w:val="26"/>
                <w:szCs w:val="26"/>
              </w:rPr>
              <w:t>Cà phê, đã rang chưa khử chất caffeine</w:t>
            </w:r>
          </w:p>
        </w:tc>
        <w:tc>
          <w:tcPr>
            <w:tcW w:w="1273" w:type="dxa"/>
            <w:noWrap/>
            <w:vAlign w:val="bottom"/>
            <w:hideMark/>
          </w:tcPr>
          <w:p w14:paraId="2F857CB7" w14:textId="7C73BAB5" w:rsidR="00885BBA" w:rsidRPr="00427E0D" w:rsidRDefault="00885BBA" w:rsidP="00885BBA">
            <w:pPr>
              <w:spacing w:after="0" w:line="240" w:lineRule="auto"/>
              <w:jc w:val="right"/>
              <w:rPr>
                <w:sz w:val="26"/>
                <w:szCs w:val="26"/>
              </w:rPr>
            </w:pPr>
            <w:r w:rsidRPr="00427E0D">
              <w:rPr>
                <w:sz w:val="26"/>
                <w:szCs w:val="26"/>
              </w:rPr>
              <w:t>9</w:t>
            </w:r>
          </w:p>
        </w:tc>
        <w:tc>
          <w:tcPr>
            <w:tcW w:w="992" w:type="dxa"/>
            <w:noWrap/>
            <w:vAlign w:val="bottom"/>
            <w:hideMark/>
          </w:tcPr>
          <w:p w14:paraId="2F0E3B78" w14:textId="5A9F14F9" w:rsidR="00885BBA" w:rsidRPr="00427E0D" w:rsidRDefault="00885BBA" w:rsidP="00885BBA">
            <w:pPr>
              <w:spacing w:after="0" w:line="240" w:lineRule="auto"/>
              <w:jc w:val="right"/>
              <w:rPr>
                <w:color w:val="000000"/>
                <w:sz w:val="26"/>
                <w:szCs w:val="26"/>
              </w:rPr>
            </w:pPr>
            <w:r w:rsidRPr="00427E0D">
              <w:rPr>
                <w:color w:val="000000"/>
                <w:sz w:val="26"/>
                <w:szCs w:val="26"/>
              </w:rPr>
              <w:t>310,68</w:t>
            </w:r>
          </w:p>
        </w:tc>
        <w:tc>
          <w:tcPr>
            <w:tcW w:w="1134" w:type="dxa"/>
            <w:noWrap/>
            <w:vAlign w:val="bottom"/>
            <w:hideMark/>
          </w:tcPr>
          <w:p w14:paraId="500C2CE8" w14:textId="7640485C" w:rsidR="00885BBA" w:rsidRPr="00427E0D" w:rsidRDefault="00885BBA" w:rsidP="00885BBA">
            <w:pPr>
              <w:spacing w:after="0" w:line="240" w:lineRule="auto"/>
              <w:jc w:val="right"/>
              <w:rPr>
                <w:color w:val="000000"/>
                <w:sz w:val="26"/>
                <w:szCs w:val="26"/>
              </w:rPr>
            </w:pPr>
            <w:r w:rsidRPr="00427E0D">
              <w:rPr>
                <w:color w:val="000000"/>
                <w:sz w:val="26"/>
                <w:szCs w:val="26"/>
              </w:rPr>
              <w:t>370,82</w:t>
            </w:r>
          </w:p>
        </w:tc>
        <w:tc>
          <w:tcPr>
            <w:tcW w:w="1134" w:type="dxa"/>
            <w:gridSpan w:val="2"/>
            <w:noWrap/>
            <w:vAlign w:val="bottom"/>
            <w:hideMark/>
          </w:tcPr>
          <w:p w14:paraId="7E23909A" w14:textId="733F59E7" w:rsidR="00885BBA" w:rsidRPr="00427E0D" w:rsidRDefault="00885BBA" w:rsidP="00885BBA">
            <w:pPr>
              <w:spacing w:after="0" w:line="240" w:lineRule="auto"/>
              <w:jc w:val="right"/>
              <w:rPr>
                <w:sz w:val="26"/>
                <w:szCs w:val="26"/>
              </w:rPr>
            </w:pPr>
            <w:r w:rsidRPr="00427E0D">
              <w:rPr>
                <w:sz w:val="26"/>
                <w:szCs w:val="26"/>
              </w:rPr>
              <w:t>29</w:t>
            </w:r>
          </w:p>
        </w:tc>
        <w:tc>
          <w:tcPr>
            <w:tcW w:w="1276" w:type="dxa"/>
            <w:noWrap/>
            <w:vAlign w:val="bottom"/>
            <w:hideMark/>
          </w:tcPr>
          <w:p w14:paraId="356F595C" w14:textId="356EDC25" w:rsidR="00885BBA" w:rsidRPr="00427E0D" w:rsidRDefault="00885BBA" w:rsidP="00885BBA">
            <w:pPr>
              <w:spacing w:after="0" w:line="240" w:lineRule="auto"/>
              <w:jc w:val="right"/>
              <w:rPr>
                <w:color w:val="000000"/>
                <w:sz w:val="26"/>
                <w:szCs w:val="26"/>
              </w:rPr>
            </w:pPr>
            <w:r w:rsidRPr="00427E0D">
              <w:rPr>
                <w:color w:val="000000"/>
                <w:sz w:val="26"/>
                <w:szCs w:val="26"/>
              </w:rPr>
              <w:t>34,34</w:t>
            </w:r>
          </w:p>
        </w:tc>
      </w:tr>
      <w:tr w:rsidR="00885BBA" w:rsidRPr="00427E0D" w14:paraId="3CABEBE9" w14:textId="77777777" w:rsidTr="003478DF">
        <w:trPr>
          <w:trHeight w:val="300"/>
          <w:jc w:val="center"/>
        </w:trPr>
        <w:tc>
          <w:tcPr>
            <w:tcW w:w="1054" w:type="dxa"/>
            <w:shd w:val="clear" w:color="000000" w:fill="D9D9D9"/>
            <w:noWrap/>
            <w:vAlign w:val="bottom"/>
            <w:hideMark/>
          </w:tcPr>
          <w:p w14:paraId="75FB8C52" w14:textId="1ABCBA08" w:rsidR="00885BBA" w:rsidRPr="00427E0D" w:rsidRDefault="00885BBA" w:rsidP="00885BBA">
            <w:pPr>
              <w:spacing w:after="0" w:line="240" w:lineRule="auto"/>
              <w:jc w:val="left"/>
              <w:rPr>
                <w:b/>
                <w:bCs/>
                <w:sz w:val="26"/>
                <w:szCs w:val="26"/>
              </w:rPr>
            </w:pPr>
            <w:r w:rsidRPr="00427E0D">
              <w:rPr>
                <w:b/>
                <w:bCs/>
                <w:sz w:val="26"/>
                <w:szCs w:val="26"/>
              </w:rPr>
              <w:t>2101</w:t>
            </w:r>
          </w:p>
        </w:tc>
        <w:tc>
          <w:tcPr>
            <w:tcW w:w="3619" w:type="dxa"/>
            <w:shd w:val="clear" w:color="000000" w:fill="D9D9D9"/>
            <w:noWrap/>
            <w:vAlign w:val="bottom"/>
            <w:hideMark/>
          </w:tcPr>
          <w:p w14:paraId="4E432D09" w14:textId="318757BF" w:rsidR="0075662B" w:rsidRPr="00427E0D" w:rsidRDefault="0075662B" w:rsidP="00885BBA">
            <w:pPr>
              <w:spacing w:after="0" w:line="240" w:lineRule="auto"/>
              <w:jc w:val="left"/>
              <w:rPr>
                <w:b/>
                <w:bCs/>
                <w:sz w:val="26"/>
                <w:szCs w:val="26"/>
              </w:rPr>
            </w:pPr>
            <w:r w:rsidRPr="00427E0D">
              <w:rPr>
                <w:b/>
                <w:bCs/>
                <w:sz w:val="26"/>
                <w:szCs w:val="26"/>
              </w:rPr>
              <w:t xml:space="preserve">Chất chiết xuất, tinh chất và chất cô đặc, từ cà phê, và các chế phẩm có thành phần cơ bản là các sản phẩm này hoặc có thành phần cơ bản là cà phê </w:t>
            </w:r>
          </w:p>
        </w:tc>
        <w:tc>
          <w:tcPr>
            <w:tcW w:w="1273" w:type="dxa"/>
            <w:shd w:val="clear" w:color="000000" w:fill="D9D9D9"/>
            <w:noWrap/>
            <w:vAlign w:val="bottom"/>
            <w:hideMark/>
          </w:tcPr>
          <w:p w14:paraId="022386DE" w14:textId="0B73A250" w:rsidR="00885BBA" w:rsidRPr="00427E0D" w:rsidRDefault="00885BBA" w:rsidP="00885BBA">
            <w:pPr>
              <w:spacing w:after="0" w:line="240" w:lineRule="auto"/>
              <w:jc w:val="right"/>
              <w:rPr>
                <w:b/>
                <w:bCs/>
                <w:sz w:val="26"/>
                <w:szCs w:val="26"/>
              </w:rPr>
            </w:pPr>
            <w:r w:rsidRPr="00427E0D">
              <w:rPr>
                <w:b/>
                <w:bCs/>
                <w:sz w:val="26"/>
                <w:szCs w:val="26"/>
              </w:rPr>
              <w:t>280</w:t>
            </w:r>
          </w:p>
        </w:tc>
        <w:tc>
          <w:tcPr>
            <w:tcW w:w="992" w:type="dxa"/>
            <w:shd w:val="clear" w:color="000000" w:fill="D9D9D9"/>
            <w:noWrap/>
            <w:vAlign w:val="bottom"/>
            <w:hideMark/>
          </w:tcPr>
          <w:p w14:paraId="27F9A8E6" w14:textId="554D7C72" w:rsidR="00885BBA" w:rsidRPr="00427E0D" w:rsidRDefault="00885BBA" w:rsidP="00885BBA">
            <w:pPr>
              <w:spacing w:after="0" w:line="240" w:lineRule="auto"/>
              <w:jc w:val="right"/>
              <w:rPr>
                <w:b/>
                <w:bCs/>
                <w:color w:val="000000"/>
                <w:sz w:val="26"/>
                <w:szCs w:val="26"/>
              </w:rPr>
            </w:pPr>
            <w:r w:rsidRPr="00427E0D">
              <w:rPr>
                <w:b/>
                <w:bCs/>
                <w:color w:val="000000"/>
                <w:sz w:val="26"/>
                <w:szCs w:val="26"/>
              </w:rPr>
              <w:t>5,61</w:t>
            </w:r>
          </w:p>
        </w:tc>
        <w:tc>
          <w:tcPr>
            <w:tcW w:w="1134" w:type="dxa"/>
            <w:shd w:val="clear" w:color="000000" w:fill="D9D9D9"/>
            <w:noWrap/>
            <w:vAlign w:val="bottom"/>
            <w:hideMark/>
          </w:tcPr>
          <w:p w14:paraId="2FD14684" w14:textId="197F3687" w:rsidR="00885BBA" w:rsidRPr="00427E0D" w:rsidRDefault="00885BBA" w:rsidP="00885BBA">
            <w:pPr>
              <w:spacing w:after="0" w:line="240" w:lineRule="auto"/>
              <w:jc w:val="right"/>
              <w:rPr>
                <w:b/>
                <w:bCs/>
                <w:color w:val="000000"/>
                <w:sz w:val="26"/>
                <w:szCs w:val="26"/>
              </w:rPr>
            </w:pPr>
            <w:r w:rsidRPr="00427E0D">
              <w:rPr>
                <w:b/>
                <w:bCs/>
                <w:color w:val="000000"/>
                <w:sz w:val="26"/>
                <w:szCs w:val="26"/>
              </w:rPr>
              <w:t>127,59</w:t>
            </w:r>
          </w:p>
        </w:tc>
        <w:tc>
          <w:tcPr>
            <w:tcW w:w="1134" w:type="dxa"/>
            <w:gridSpan w:val="2"/>
            <w:shd w:val="clear" w:color="000000" w:fill="D9D9D9"/>
            <w:noWrap/>
            <w:vAlign w:val="bottom"/>
            <w:hideMark/>
          </w:tcPr>
          <w:p w14:paraId="0A8B00F6" w14:textId="1649B80A" w:rsidR="00885BBA" w:rsidRPr="00427E0D" w:rsidRDefault="00885BBA" w:rsidP="00885BBA">
            <w:pPr>
              <w:spacing w:after="0" w:line="240" w:lineRule="auto"/>
              <w:jc w:val="right"/>
              <w:rPr>
                <w:b/>
                <w:bCs/>
                <w:sz w:val="26"/>
                <w:szCs w:val="26"/>
              </w:rPr>
            </w:pPr>
            <w:r w:rsidRPr="00427E0D">
              <w:rPr>
                <w:b/>
                <w:bCs/>
                <w:sz w:val="26"/>
                <w:szCs w:val="26"/>
              </w:rPr>
              <w:t>1.280</w:t>
            </w:r>
          </w:p>
        </w:tc>
        <w:tc>
          <w:tcPr>
            <w:tcW w:w="1276" w:type="dxa"/>
            <w:shd w:val="clear" w:color="000000" w:fill="D9D9D9"/>
            <w:noWrap/>
            <w:vAlign w:val="bottom"/>
            <w:hideMark/>
          </w:tcPr>
          <w:p w14:paraId="11B08A07" w14:textId="403CFA91" w:rsidR="00885BBA" w:rsidRPr="00427E0D" w:rsidRDefault="00885BBA" w:rsidP="00885BBA">
            <w:pPr>
              <w:spacing w:after="0" w:line="240" w:lineRule="auto"/>
              <w:jc w:val="right"/>
              <w:rPr>
                <w:b/>
                <w:bCs/>
                <w:color w:val="000000"/>
                <w:sz w:val="26"/>
                <w:szCs w:val="26"/>
              </w:rPr>
            </w:pPr>
            <w:r w:rsidRPr="00427E0D">
              <w:rPr>
                <w:b/>
                <w:bCs/>
                <w:color w:val="000000"/>
                <w:sz w:val="26"/>
                <w:szCs w:val="26"/>
              </w:rPr>
              <w:t>-22,22</w:t>
            </w:r>
          </w:p>
        </w:tc>
      </w:tr>
      <w:tr w:rsidR="00885BBA" w:rsidRPr="00427E0D" w14:paraId="380B5289" w14:textId="77777777" w:rsidTr="003478DF">
        <w:trPr>
          <w:trHeight w:val="300"/>
          <w:jc w:val="center"/>
        </w:trPr>
        <w:tc>
          <w:tcPr>
            <w:tcW w:w="1054" w:type="dxa"/>
            <w:noWrap/>
            <w:vAlign w:val="bottom"/>
            <w:hideMark/>
          </w:tcPr>
          <w:p w14:paraId="2A861A6B" w14:textId="13C16021" w:rsidR="00885BBA" w:rsidRPr="00427E0D" w:rsidRDefault="00885BBA" w:rsidP="00885BBA">
            <w:pPr>
              <w:spacing w:after="0" w:line="240" w:lineRule="auto"/>
              <w:jc w:val="left"/>
              <w:rPr>
                <w:sz w:val="26"/>
                <w:szCs w:val="26"/>
              </w:rPr>
            </w:pPr>
            <w:r w:rsidRPr="00427E0D">
              <w:rPr>
                <w:sz w:val="26"/>
                <w:szCs w:val="26"/>
              </w:rPr>
              <w:t>210111</w:t>
            </w:r>
          </w:p>
        </w:tc>
        <w:tc>
          <w:tcPr>
            <w:tcW w:w="3619" w:type="dxa"/>
            <w:noWrap/>
            <w:vAlign w:val="bottom"/>
            <w:hideMark/>
          </w:tcPr>
          <w:p w14:paraId="75B04D5D" w14:textId="745587F0" w:rsidR="00885BBA" w:rsidRPr="00427E0D" w:rsidRDefault="00885BBA" w:rsidP="00885BBA">
            <w:pPr>
              <w:spacing w:after="0" w:line="240" w:lineRule="auto"/>
              <w:jc w:val="left"/>
              <w:rPr>
                <w:sz w:val="26"/>
                <w:szCs w:val="26"/>
              </w:rPr>
            </w:pPr>
            <w:r w:rsidRPr="00427E0D">
              <w:rPr>
                <w:sz w:val="26"/>
                <w:szCs w:val="26"/>
              </w:rPr>
              <w:t>Chất chiết xuất, tinh chất và các chất cô đặc</w:t>
            </w:r>
          </w:p>
        </w:tc>
        <w:tc>
          <w:tcPr>
            <w:tcW w:w="1273" w:type="dxa"/>
            <w:noWrap/>
            <w:vAlign w:val="bottom"/>
            <w:hideMark/>
          </w:tcPr>
          <w:p w14:paraId="0794E877" w14:textId="716DB598" w:rsidR="00885BBA" w:rsidRPr="00427E0D" w:rsidRDefault="00885BBA" w:rsidP="00885BBA">
            <w:pPr>
              <w:spacing w:after="0" w:line="240" w:lineRule="auto"/>
              <w:jc w:val="right"/>
              <w:rPr>
                <w:sz w:val="26"/>
                <w:szCs w:val="26"/>
              </w:rPr>
            </w:pPr>
            <w:r w:rsidRPr="00427E0D">
              <w:rPr>
                <w:sz w:val="26"/>
                <w:szCs w:val="26"/>
              </w:rPr>
              <w:t>280</w:t>
            </w:r>
          </w:p>
        </w:tc>
        <w:tc>
          <w:tcPr>
            <w:tcW w:w="992" w:type="dxa"/>
            <w:noWrap/>
            <w:vAlign w:val="bottom"/>
            <w:hideMark/>
          </w:tcPr>
          <w:p w14:paraId="76A6E47C" w14:textId="5F508A38" w:rsidR="00885BBA" w:rsidRPr="00427E0D" w:rsidRDefault="00885BBA" w:rsidP="00885BBA">
            <w:pPr>
              <w:spacing w:after="0" w:line="240" w:lineRule="auto"/>
              <w:jc w:val="right"/>
              <w:rPr>
                <w:color w:val="000000"/>
                <w:sz w:val="26"/>
                <w:szCs w:val="26"/>
              </w:rPr>
            </w:pPr>
            <w:r w:rsidRPr="00427E0D">
              <w:rPr>
                <w:color w:val="000000"/>
                <w:sz w:val="26"/>
                <w:szCs w:val="26"/>
              </w:rPr>
              <w:t>7,47</w:t>
            </w:r>
          </w:p>
        </w:tc>
        <w:tc>
          <w:tcPr>
            <w:tcW w:w="1134" w:type="dxa"/>
            <w:noWrap/>
            <w:vAlign w:val="bottom"/>
            <w:hideMark/>
          </w:tcPr>
          <w:p w14:paraId="7B985F48" w14:textId="5CF247AA" w:rsidR="00885BBA" w:rsidRPr="00427E0D" w:rsidRDefault="00885BBA" w:rsidP="00885BBA">
            <w:pPr>
              <w:spacing w:after="0" w:line="240" w:lineRule="auto"/>
              <w:jc w:val="right"/>
              <w:rPr>
                <w:color w:val="000000"/>
                <w:sz w:val="26"/>
                <w:szCs w:val="26"/>
              </w:rPr>
            </w:pPr>
            <w:r w:rsidRPr="00427E0D">
              <w:rPr>
                <w:color w:val="000000"/>
                <w:sz w:val="26"/>
                <w:szCs w:val="26"/>
              </w:rPr>
              <w:t>138,70</w:t>
            </w:r>
          </w:p>
        </w:tc>
        <w:tc>
          <w:tcPr>
            <w:tcW w:w="1134" w:type="dxa"/>
            <w:gridSpan w:val="2"/>
            <w:noWrap/>
            <w:vAlign w:val="bottom"/>
            <w:hideMark/>
          </w:tcPr>
          <w:p w14:paraId="1F8C3F46" w14:textId="7CC6E591" w:rsidR="00885BBA" w:rsidRPr="00427E0D" w:rsidRDefault="00885BBA" w:rsidP="00885BBA">
            <w:pPr>
              <w:spacing w:after="0" w:line="240" w:lineRule="auto"/>
              <w:jc w:val="right"/>
              <w:rPr>
                <w:sz w:val="26"/>
                <w:szCs w:val="26"/>
              </w:rPr>
            </w:pPr>
            <w:r w:rsidRPr="00427E0D">
              <w:rPr>
                <w:sz w:val="26"/>
                <w:szCs w:val="26"/>
              </w:rPr>
              <w:t>1.260</w:t>
            </w:r>
          </w:p>
        </w:tc>
        <w:tc>
          <w:tcPr>
            <w:tcW w:w="1276" w:type="dxa"/>
            <w:noWrap/>
            <w:vAlign w:val="bottom"/>
            <w:hideMark/>
          </w:tcPr>
          <w:p w14:paraId="62642C7B" w14:textId="46BD1E6A" w:rsidR="00885BBA" w:rsidRPr="00427E0D" w:rsidRDefault="00885BBA" w:rsidP="00885BBA">
            <w:pPr>
              <w:spacing w:after="0" w:line="240" w:lineRule="auto"/>
              <w:jc w:val="right"/>
              <w:rPr>
                <w:color w:val="000000"/>
                <w:sz w:val="26"/>
                <w:szCs w:val="26"/>
              </w:rPr>
            </w:pPr>
            <w:r w:rsidRPr="00427E0D">
              <w:rPr>
                <w:color w:val="000000"/>
                <w:sz w:val="26"/>
                <w:szCs w:val="26"/>
              </w:rPr>
              <w:t>-17,18</w:t>
            </w:r>
          </w:p>
        </w:tc>
      </w:tr>
      <w:tr w:rsidR="00885BBA" w:rsidRPr="00427E0D" w14:paraId="0E04B742" w14:textId="77777777" w:rsidTr="003478DF">
        <w:trPr>
          <w:trHeight w:val="300"/>
          <w:jc w:val="center"/>
        </w:trPr>
        <w:tc>
          <w:tcPr>
            <w:tcW w:w="1054" w:type="dxa"/>
            <w:noWrap/>
            <w:vAlign w:val="bottom"/>
            <w:hideMark/>
          </w:tcPr>
          <w:p w14:paraId="256A222B" w14:textId="47006061" w:rsidR="00885BBA" w:rsidRPr="00427E0D" w:rsidRDefault="00885BBA" w:rsidP="00885BBA">
            <w:pPr>
              <w:spacing w:after="0" w:line="240" w:lineRule="auto"/>
              <w:jc w:val="left"/>
              <w:rPr>
                <w:sz w:val="26"/>
                <w:szCs w:val="26"/>
              </w:rPr>
            </w:pPr>
            <w:r w:rsidRPr="00427E0D">
              <w:rPr>
                <w:sz w:val="26"/>
                <w:szCs w:val="26"/>
              </w:rPr>
              <w:t>210112</w:t>
            </w:r>
          </w:p>
        </w:tc>
        <w:tc>
          <w:tcPr>
            <w:tcW w:w="3619" w:type="dxa"/>
            <w:noWrap/>
            <w:vAlign w:val="bottom"/>
            <w:hideMark/>
          </w:tcPr>
          <w:p w14:paraId="73ADA1A3" w14:textId="2B36640F" w:rsidR="00885BBA" w:rsidRPr="00427E0D" w:rsidRDefault="00885BBA" w:rsidP="00885BBA">
            <w:pPr>
              <w:spacing w:after="0" w:line="240" w:lineRule="auto"/>
              <w:jc w:val="left"/>
              <w:rPr>
                <w:sz w:val="26"/>
                <w:szCs w:val="26"/>
              </w:rPr>
            </w:pPr>
            <w:r w:rsidRPr="00427E0D">
              <w:rPr>
                <w:sz w:val="26"/>
                <w:szCs w:val="26"/>
              </w:rPr>
              <w:t>Các chế phẩm có thành phần cơ bản là các chất chiết xuất, tinh chất hoặc các chất cô đặc hoặc có thành phần cơ bản là cà phê</w:t>
            </w:r>
          </w:p>
        </w:tc>
        <w:tc>
          <w:tcPr>
            <w:tcW w:w="1273" w:type="dxa"/>
            <w:noWrap/>
            <w:vAlign w:val="bottom"/>
            <w:hideMark/>
          </w:tcPr>
          <w:p w14:paraId="671ED822" w14:textId="6E6B71DC" w:rsidR="00885BBA" w:rsidRPr="00427E0D" w:rsidRDefault="00885BBA" w:rsidP="00885BBA">
            <w:pPr>
              <w:spacing w:after="0" w:line="240" w:lineRule="auto"/>
              <w:jc w:val="right"/>
              <w:rPr>
                <w:sz w:val="26"/>
                <w:szCs w:val="26"/>
              </w:rPr>
            </w:pPr>
          </w:p>
        </w:tc>
        <w:tc>
          <w:tcPr>
            <w:tcW w:w="992" w:type="dxa"/>
            <w:noWrap/>
            <w:vAlign w:val="bottom"/>
            <w:hideMark/>
          </w:tcPr>
          <w:p w14:paraId="25567C2D" w14:textId="5D799113" w:rsidR="00885BBA" w:rsidRPr="00427E0D" w:rsidRDefault="00885BBA" w:rsidP="00885BBA">
            <w:pPr>
              <w:spacing w:after="0" w:line="240" w:lineRule="auto"/>
              <w:jc w:val="right"/>
              <w:rPr>
                <w:color w:val="000000"/>
                <w:spacing w:val="-8"/>
                <w:sz w:val="26"/>
                <w:szCs w:val="26"/>
              </w:rPr>
            </w:pPr>
            <w:r w:rsidRPr="00427E0D">
              <w:rPr>
                <w:color w:val="000000"/>
                <w:spacing w:val="-8"/>
                <w:sz w:val="26"/>
                <w:szCs w:val="26"/>
              </w:rPr>
              <w:t>-100,00</w:t>
            </w:r>
          </w:p>
        </w:tc>
        <w:tc>
          <w:tcPr>
            <w:tcW w:w="1134" w:type="dxa"/>
            <w:noWrap/>
            <w:vAlign w:val="bottom"/>
            <w:hideMark/>
          </w:tcPr>
          <w:p w14:paraId="01E68C70" w14:textId="171695B7" w:rsidR="00885BBA" w:rsidRPr="00427E0D" w:rsidRDefault="00885BBA" w:rsidP="00885BBA">
            <w:pPr>
              <w:spacing w:after="0" w:line="240" w:lineRule="auto"/>
              <w:jc w:val="right"/>
              <w:rPr>
                <w:color w:val="000000"/>
                <w:sz w:val="26"/>
                <w:szCs w:val="26"/>
              </w:rPr>
            </w:pPr>
            <w:r w:rsidRPr="00427E0D">
              <w:rPr>
                <w:color w:val="000000"/>
                <w:sz w:val="26"/>
                <w:szCs w:val="26"/>
              </w:rPr>
              <w:t>-100,00</w:t>
            </w:r>
          </w:p>
        </w:tc>
        <w:tc>
          <w:tcPr>
            <w:tcW w:w="1134" w:type="dxa"/>
            <w:gridSpan w:val="2"/>
            <w:noWrap/>
            <w:vAlign w:val="bottom"/>
            <w:hideMark/>
          </w:tcPr>
          <w:p w14:paraId="04A6601C" w14:textId="68D51DBD" w:rsidR="00885BBA" w:rsidRPr="00427E0D" w:rsidRDefault="00885BBA" w:rsidP="00885BBA">
            <w:pPr>
              <w:spacing w:after="0" w:line="240" w:lineRule="auto"/>
              <w:jc w:val="right"/>
              <w:rPr>
                <w:sz w:val="26"/>
                <w:szCs w:val="26"/>
              </w:rPr>
            </w:pPr>
            <w:r w:rsidRPr="00427E0D">
              <w:rPr>
                <w:sz w:val="26"/>
                <w:szCs w:val="26"/>
              </w:rPr>
              <w:t>19</w:t>
            </w:r>
          </w:p>
        </w:tc>
        <w:tc>
          <w:tcPr>
            <w:tcW w:w="1276" w:type="dxa"/>
            <w:noWrap/>
            <w:vAlign w:val="bottom"/>
            <w:hideMark/>
          </w:tcPr>
          <w:p w14:paraId="7DC1C738" w14:textId="6036EBB4" w:rsidR="00885BBA" w:rsidRPr="00427E0D" w:rsidRDefault="00885BBA" w:rsidP="00885BBA">
            <w:pPr>
              <w:spacing w:after="0" w:line="240" w:lineRule="auto"/>
              <w:jc w:val="right"/>
              <w:rPr>
                <w:color w:val="000000"/>
                <w:sz w:val="26"/>
                <w:szCs w:val="26"/>
              </w:rPr>
            </w:pPr>
            <w:r w:rsidRPr="00427E0D">
              <w:rPr>
                <w:color w:val="000000"/>
                <w:sz w:val="26"/>
                <w:szCs w:val="26"/>
              </w:rPr>
              <w:t>-84,36</w:t>
            </w:r>
          </w:p>
        </w:tc>
      </w:tr>
    </w:tbl>
    <w:p w14:paraId="65F71659" w14:textId="77777777" w:rsidR="00F41162" w:rsidRPr="00427E0D" w:rsidRDefault="00F41162" w:rsidP="003478DF">
      <w:pPr>
        <w:spacing w:before="120"/>
        <w:jc w:val="right"/>
      </w:pPr>
      <w:r w:rsidRPr="00427E0D">
        <w:rPr>
          <w:i/>
          <w:iCs/>
        </w:rPr>
        <w:t>Nguồn: Tính toán từ số liệu của Cơ quan Thuế và Hải quan Hoàng gia Anh</w:t>
      </w:r>
    </w:p>
    <w:p w14:paraId="53213716" w14:textId="77777777" w:rsidR="0008447C" w:rsidRPr="00427E0D" w:rsidRDefault="0008447C" w:rsidP="0008447C">
      <w:pPr>
        <w:spacing w:before="120" w:after="0"/>
        <w:ind w:firstLine="720"/>
        <w:rPr>
          <w:b/>
          <w:bCs/>
        </w:rPr>
      </w:pPr>
      <w:r w:rsidRPr="00427E0D">
        <w:rPr>
          <w:b/>
          <w:bCs/>
        </w:rPr>
        <w:t>Giá cà phê nhập khẩu:</w:t>
      </w:r>
    </w:p>
    <w:p w14:paraId="3C90E941" w14:textId="31E078B7" w:rsidR="00D97AD1" w:rsidRPr="00427E0D" w:rsidRDefault="00D97AD1" w:rsidP="00D97AD1">
      <w:pPr>
        <w:ind w:firstLine="720"/>
      </w:pPr>
      <w:r w:rsidRPr="00427E0D">
        <w:t xml:space="preserve">Giá nhóm HS 0901 (cà phê, rang hoặc chưa rang, đã hoặc chưa khử chất caffeine; vỏ quả và vỏ lụa cà phê; các chất thay thế cà phê có chứa cà phê theo tỷ lệ nào đó) nhập khẩu từ Việt Nam vào Vương quốc Anh trong tháng 8/2025 đạt 4,45 bảng Anh/kg, đổi chiều tăng 2,97% so với tháng 7/2025 và tăng 21,00% so với tháng 8/2024. Tính chung 8 tháng đầu năm 2025, giá trung bình nhập khẩu nhóm HS 0901 từ Việt Nam vào Vương quốc Anh đạt 4,43 bảng Anh/kg, tăng 51,83% so với 8 tháng đầu năm 2024. </w:t>
      </w:r>
      <w:r w:rsidR="00A454DD" w:rsidRPr="00427E0D">
        <w:t>Trong đó:</w:t>
      </w:r>
    </w:p>
    <w:p w14:paraId="2AAF35BE" w14:textId="0B83D4BB" w:rsidR="00DF75D9" w:rsidRPr="00427E0D" w:rsidRDefault="00DF75D9" w:rsidP="00DF75D9">
      <w:pPr>
        <w:ind w:firstLine="720"/>
      </w:pPr>
      <w:r w:rsidRPr="00427E0D">
        <w:t xml:space="preserve">+ Giá nhóm HS 090111 (cà phê, chưa rang chưa khử chất caffeine) nhập khẩu từ Việt Nam vào Vương quốc Anh trong tháng 8/2025 đạt 4,16 bảng Anh/kg, giảm thêm 1,25% so với tháng 7/2025 nhưng tăng 22,94% so với tháng 8/2024. Tính chung 8 tháng đầu năm 2025, giá trung bình nhập khẩu nhóm HS 090111 từ Việt Nam vào Vương quốc Anh đạt 4,24 bảng Anh/kg, tăng 55,43% so với 8 tháng đầu năm 2024. </w:t>
      </w:r>
    </w:p>
    <w:p w14:paraId="6EC11226" w14:textId="5B84D203" w:rsidR="00DF75D9" w:rsidRPr="00427E0D" w:rsidRDefault="00DF75D9" w:rsidP="00DF75D9">
      <w:pPr>
        <w:ind w:firstLine="720"/>
      </w:pPr>
      <w:r w:rsidRPr="00427E0D">
        <w:t xml:space="preserve">+ Giá nhóm HS 090112 (cà phê, chưa rang đã khử chất caffeine) nhập khẩu từ Việt Nam vào Vương quốc Anh trong tháng 8/2025 đạt 5,81 bảng Anh/kg, đổi chiều tăng 3,83% so với tháng 7/2025 và tăng 26,46% so với tháng 8/2024. Tính chung 8 tháng đầu năm 2025, giá trung bình nhập khẩu nhóm HS 090112 từ Việt Nam vào Vương quốc Anh đạt 5,70 bảng Anh/kg, tăng 43,89% so với 8 tháng đầu năm 2024. </w:t>
      </w:r>
    </w:p>
    <w:p w14:paraId="2B878269" w14:textId="4C3B39F1" w:rsidR="00742C35" w:rsidRPr="00427E0D" w:rsidRDefault="00742C35" w:rsidP="00001F7D">
      <w:pPr>
        <w:jc w:val="center"/>
      </w:pPr>
      <w:bookmarkStart w:id="10" w:name="_Toc214389269"/>
      <w:r w:rsidRPr="00427E0D">
        <w:rPr>
          <w:b/>
          <w:bCs/>
        </w:rPr>
        <w:t xml:space="preserve">Biểu đồ đường </w:t>
      </w:r>
      <w:r w:rsidR="00346466" w:rsidRPr="00427E0D">
        <w:rPr>
          <w:b/>
          <w:bCs/>
          <w:color w:val="000000" w:themeColor="text1"/>
        </w:rPr>
        <w:fldChar w:fldCharType="begin"/>
      </w:r>
      <w:r w:rsidRPr="00427E0D">
        <w:rPr>
          <w:b/>
          <w:bCs/>
          <w:color w:val="000000" w:themeColor="text1"/>
          <w:lang w:val="da-DK"/>
        </w:rPr>
        <w:instrText xml:space="preserve"> SEQ Biểu_đồ \* ARABIC </w:instrText>
      </w:r>
      <w:r w:rsidR="00346466" w:rsidRPr="00427E0D">
        <w:rPr>
          <w:b/>
          <w:bCs/>
          <w:color w:val="000000" w:themeColor="text1"/>
        </w:rPr>
        <w:fldChar w:fldCharType="separate"/>
      </w:r>
      <w:r w:rsidR="00D153D8" w:rsidRPr="00427E0D">
        <w:rPr>
          <w:b/>
          <w:bCs/>
          <w:noProof/>
          <w:color w:val="000000" w:themeColor="text1"/>
          <w:lang w:val="da-DK"/>
        </w:rPr>
        <w:t>2</w:t>
      </w:r>
      <w:r w:rsidR="00346466" w:rsidRPr="00427E0D">
        <w:rPr>
          <w:b/>
          <w:bCs/>
          <w:color w:val="000000" w:themeColor="text1"/>
        </w:rPr>
        <w:fldChar w:fldCharType="end"/>
      </w:r>
      <w:r w:rsidRPr="00427E0D">
        <w:rPr>
          <w:b/>
          <w:bCs/>
        </w:rPr>
        <w:t xml:space="preserve">: Giá nhập khẩu </w:t>
      </w:r>
      <w:r w:rsidR="00A674F0" w:rsidRPr="00427E0D">
        <w:rPr>
          <w:b/>
          <w:bCs/>
        </w:rPr>
        <w:t>cà phê</w:t>
      </w:r>
      <w:r w:rsidRPr="00427E0D">
        <w:rPr>
          <w:b/>
          <w:bCs/>
        </w:rPr>
        <w:t xml:space="preserve"> </w:t>
      </w:r>
      <w:r w:rsidR="00811A01" w:rsidRPr="00427E0D">
        <w:rPr>
          <w:b/>
          <w:bCs/>
        </w:rPr>
        <w:t xml:space="preserve">nhóm HS 0901 </w:t>
      </w:r>
      <w:r w:rsidRPr="00427E0D">
        <w:rPr>
          <w:b/>
          <w:bCs/>
        </w:rPr>
        <w:t xml:space="preserve">từ Việt Nam vào Vương quốc Anh từ tháng 1/2024 tới tháng </w:t>
      </w:r>
      <w:r w:rsidR="00761FCD" w:rsidRPr="00427E0D">
        <w:rPr>
          <w:b/>
          <w:bCs/>
        </w:rPr>
        <w:t>8</w:t>
      </w:r>
      <w:r w:rsidRPr="00427E0D">
        <w:rPr>
          <w:b/>
          <w:bCs/>
        </w:rPr>
        <w:t>/2025</w:t>
      </w:r>
      <w:bookmarkEnd w:id="10"/>
    </w:p>
    <w:p w14:paraId="08A2CA98" w14:textId="77777777" w:rsidR="00742C35" w:rsidRPr="00427E0D" w:rsidRDefault="00742C35" w:rsidP="00001F7D">
      <w:pPr>
        <w:jc w:val="right"/>
      </w:pPr>
      <w:r w:rsidRPr="00427E0D">
        <w:rPr>
          <w:i/>
          <w:iCs/>
        </w:rPr>
        <w:t>ĐVT: bảng Anh/kg</w:t>
      </w:r>
    </w:p>
    <w:p w14:paraId="6842D187" w14:textId="77777777" w:rsidR="00742C35" w:rsidRPr="00427E0D" w:rsidRDefault="00742C35" w:rsidP="00001F7D">
      <w:r w:rsidRPr="00427E0D">
        <w:rPr>
          <w:noProof/>
          <w:lang w:eastAsia="zh-CN"/>
        </w:rPr>
        <w:drawing>
          <wp:inline distT="0" distB="0" distL="0" distR="0" wp14:anchorId="778CF7C6" wp14:editId="652A813D">
            <wp:extent cx="5669280" cy="3450866"/>
            <wp:effectExtent l="0" t="0" r="7620" b="16510"/>
            <wp:docPr id="20"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6D1D9A" w14:textId="77777777" w:rsidR="00742C35" w:rsidRPr="00427E0D" w:rsidRDefault="00742C35" w:rsidP="00001F7D">
      <w:pPr>
        <w:jc w:val="right"/>
        <w:rPr>
          <w:i/>
          <w:iCs/>
        </w:rPr>
      </w:pPr>
      <w:r w:rsidRPr="00427E0D">
        <w:rPr>
          <w:i/>
          <w:iCs/>
        </w:rPr>
        <w:t>Nguồn: Tính toán từ số liệu của Cơ quan Thuế và Hải quan Hoàng gia Anh</w:t>
      </w:r>
    </w:p>
    <w:p w14:paraId="150B98E1" w14:textId="3BC76A37" w:rsidR="00266C96" w:rsidRPr="00427E0D" w:rsidRDefault="00266C96" w:rsidP="005F00A6">
      <w:pPr>
        <w:pStyle w:val="Heading2"/>
        <w:tabs>
          <w:tab w:val="clear" w:pos="4510"/>
          <w:tab w:val="num" w:pos="567"/>
        </w:tabs>
        <w:rPr>
          <w:sz w:val="28"/>
          <w:szCs w:val="28"/>
        </w:rPr>
      </w:pPr>
      <w:bookmarkStart w:id="11" w:name="_Toc207288247"/>
      <w:bookmarkStart w:id="12" w:name="_Toc214462783"/>
      <w:r w:rsidRPr="00427E0D">
        <w:rPr>
          <w:sz w:val="28"/>
          <w:szCs w:val="28"/>
        </w:rPr>
        <w:t>Đánh giá tác động của hiệp định UKVFTA</w:t>
      </w:r>
      <w:bookmarkEnd w:id="11"/>
      <w:r w:rsidR="008D3A20" w:rsidRPr="00427E0D">
        <w:rPr>
          <w:sz w:val="28"/>
          <w:szCs w:val="28"/>
        </w:rPr>
        <w:t xml:space="preserve"> thương mại cà phê giữa Việt Nam và Vương quốc Anh</w:t>
      </w:r>
      <w:bookmarkEnd w:id="12"/>
      <w:r w:rsidR="005B695E" w:rsidRPr="00427E0D">
        <w:rPr>
          <w:sz w:val="28"/>
          <w:szCs w:val="28"/>
        </w:rPr>
        <w:t xml:space="preserve"> </w:t>
      </w:r>
    </w:p>
    <w:p w14:paraId="6E43CF1F" w14:textId="77777777" w:rsidR="00255E8C" w:rsidRPr="00427E0D" w:rsidRDefault="00255E8C" w:rsidP="00255E8C">
      <w:pPr>
        <w:ind w:firstLine="720"/>
      </w:pPr>
      <w:r w:rsidRPr="00427E0D">
        <w:t xml:space="preserve">Hiệp định UKVFTA tiếp tục thúc đẩy thương mại cà phê giữa Việt Nam và Vương quốc Anh bằng cách mang lại lợi ích từ ưu đãi thuế quan, bằng chứng là xuất khẩu cà phê từ thị trường Việt Nam sang Vương quốc Anh tiếp tục tăng. </w:t>
      </w:r>
    </w:p>
    <w:p w14:paraId="3A6DD385" w14:textId="77777777" w:rsidR="00255E8C" w:rsidRPr="00427E0D" w:rsidRDefault="00255E8C" w:rsidP="00255E8C">
      <w:pPr>
        <w:ind w:firstLine="720"/>
      </w:pPr>
      <w:r w:rsidRPr="00427E0D">
        <w:t>Nhờ những ưu đãi về thuế quan, doanh nghiệp Việt Nam có thể xuất khẩu cà phê sang Anh với mức thuế ưu đãi, giúp giảm chi phí và tăng tính cạnh tranh. Bên cạnh đó, việc khai thác tốt những ưu đãi từ Hiệp định UKVFTA giúp cho hàng hóa Việt Nam thâm nhập thị trường Anh dễ dàng hơn, tăng thị phần trong tổng nhập khẩu của đất nước này.</w:t>
      </w:r>
    </w:p>
    <w:p w14:paraId="72C4755D" w14:textId="3B74DB06" w:rsidR="00C87D14" w:rsidRPr="00255E8C" w:rsidRDefault="00255E8C" w:rsidP="00255E8C">
      <w:pPr>
        <w:spacing w:before="120" w:after="0"/>
        <w:ind w:firstLine="708"/>
        <w:rPr>
          <w:lang w:val="vi-VN"/>
        </w:rPr>
      </w:pPr>
      <w:r>
        <w:t>UKVFTA tiếp tục tạo điều kiện cho các sản phẩm cà phê từ Việt Nam thâm nhập vào thị trường Anh, qua đó tận dụng tốt được những xu hướng n</w:t>
      </w:r>
      <w:r w:rsidRPr="00427E0D">
        <w:rPr>
          <w:lang w:val="vi-VN"/>
        </w:rPr>
        <w:t xml:space="preserve">hu </w:t>
      </w:r>
      <w:r w:rsidR="00C87D14" w:rsidRPr="00427E0D">
        <w:rPr>
          <w:lang w:val="vi-VN"/>
        </w:rPr>
        <w:t>cầu tiêu thụ</w:t>
      </w:r>
      <w:r w:rsidR="00C87D14" w:rsidRPr="00427E0D">
        <w:t xml:space="preserve"> đồ uống</w:t>
      </w:r>
      <w:r w:rsidR="00C87D14" w:rsidRPr="00427E0D">
        <w:rPr>
          <w:lang w:val="vi-VN"/>
        </w:rPr>
        <w:t xml:space="preserve"> tại </w:t>
      </w:r>
      <w:r w:rsidR="00C87D14" w:rsidRPr="00427E0D">
        <w:t>Vương quốc</w:t>
      </w:r>
      <w:r w:rsidR="00C87D14" w:rsidRPr="00427E0D">
        <w:rPr>
          <w:lang w:val="vi-VN"/>
        </w:rPr>
        <w:t xml:space="preserve"> Anh</w:t>
      </w:r>
      <w:r>
        <w:t xml:space="preserve">. </w:t>
      </w:r>
      <w:r w:rsidR="00C87D14" w:rsidRPr="00427E0D">
        <w:rPr>
          <w:lang w:val="vi-VN"/>
        </w:rPr>
        <w:t>Người tiêu dùng sẵn sàng trả nhiều tiên hơn cho chất lượng bất chấp giá cả tăng cao.</w:t>
      </w:r>
      <w:r w:rsidR="00C87D14" w:rsidRPr="00A70156">
        <w:rPr>
          <w:lang w:val="vi-VN"/>
        </w:rPr>
        <w:t xml:space="preserve"> </w:t>
      </w:r>
      <w:r w:rsidR="00C87D14" w:rsidRPr="00427E0D">
        <w:rPr>
          <w:lang w:val="vi-VN"/>
        </w:rPr>
        <w:t xml:space="preserve">Các sản phẩm cao cấp, đồ uống đá và đồ uống pha sẵn trở thành mặt hàng chủ lực quanh năm và nhu cầu ngày càng tăng về tính bền vững và nguồn cung ứng có đạo đức. Các công ty dẫn đầu thị trường như Costa (38,3%) và Starbucks (18,7%) </w:t>
      </w:r>
      <w:r w:rsidRPr="00A70156">
        <w:rPr>
          <w:lang w:val="vi-VN"/>
        </w:rPr>
        <w:t>vẫn có thị phần lớn nhất</w:t>
      </w:r>
      <w:r w:rsidR="00C87D14" w:rsidRPr="00427E0D">
        <w:rPr>
          <w:lang w:val="vi-VN"/>
        </w:rPr>
        <w:t xml:space="preserve">, trong khi các thương hiệu như Black Sheep Coffee và WatchHouse đang chứng kiến ​​sự tăng trưởng đáng kể. </w:t>
      </w:r>
    </w:p>
    <w:p w14:paraId="3A3CDF52" w14:textId="70BC1044" w:rsidR="00A56DFE" w:rsidRPr="00427E0D" w:rsidRDefault="00BF323F" w:rsidP="00A56DFE">
      <w:pPr>
        <w:ind w:firstLine="720"/>
        <w:rPr>
          <w:lang w:val="vi-VN"/>
        </w:rPr>
      </w:pPr>
      <w:r w:rsidRPr="00BF323F">
        <w:rPr>
          <w:lang w:val="vi-VN"/>
        </w:rPr>
        <w:t>Tính toán từ số liệu thống kê của Cục Hải quan Việt Nam</w:t>
      </w:r>
      <w:r w:rsidR="00A56DFE" w:rsidRPr="00427E0D">
        <w:rPr>
          <w:lang w:val="vi-VN"/>
        </w:rPr>
        <w:t xml:space="preserve">, khối lượng xuất khẩu cà phê của Việt Nam sang Anh trong tháng 9/2025 đạt 2,29 nghìn tấn, đổi chiều tăng 15,40% so với tháng 8/2025 nhưng giảm 0,35% so với tháng 9/2024. Tính chung 9 tháng đầu năm 2025, khối lượng xuất khẩu cà phê của Việt Nam sang Anh đạt 28,34 nghìn tấn, tăng 24,22% so với 9 tháng đầu năm 2024. </w:t>
      </w:r>
      <w:r w:rsidR="004C4EAA" w:rsidRPr="004C4EAA">
        <w:rPr>
          <w:lang w:val="vi-VN"/>
        </w:rPr>
        <w:t>Giá trung bình xuất khẩu cà phê của Việt Nam đạt 5.655,31 USD/tấn, tăng 45,16% so với 9 tháng đầu năm 2024, sự gia tăng này chủ yếu do giá cà phê toàn cầu tăng, bị ảnh hưởng bởi biến đổi khí hậu và hiện tượng El Niño làm giảm sản lượng ở nhiều quốc gia</w:t>
      </w:r>
    </w:p>
    <w:p w14:paraId="4C502F8B" w14:textId="77777777" w:rsidR="00A56DFE" w:rsidRPr="00427E0D" w:rsidRDefault="00A56DFE" w:rsidP="00A56DFE">
      <w:pPr>
        <w:ind w:firstLine="720"/>
        <w:rPr>
          <w:lang w:val="vi-VN"/>
        </w:rPr>
      </w:pPr>
      <w:r w:rsidRPr="00427E0D">
        <w:rPr>
          <w:lang w:val="vi-VN"/>
        </w:rPr>
        <w:t xml:space="preserve">- Xuất khẩu cà phê sang Anh tháng 9/2025 chiếm tỷ trọng 2,82% trong tổng khối lượng xuất khẩu cà phê của Việt Nam và chiếm 2,29% trong 9 tháng đầu năm 2025 (cùng kỳ năm 2024 chiếm tỷ trọng là 4,47% và 2,06%). </w:t>
      </w:r>
    </w:p>
    <w:p w14:paraId="5DD11801" w14:textId="77777777" w:rsidR="00212AC8" w:rsidRDefault="00212AC8">
      <w:pPr>
        <w:spacing w:after="160" w:line="278" w:lineRule="auto"/>
        <w:jc w:val="left"/>
        <w:rPr>
          <w:b/>
          <w:bCs/>
          <w:lang w:val="vi-VN"/>
        </w:rPr>
      </w:pPr>
      <w:bookmarkStart w:id="13" w:name="_Toc211178215"/>
      <w:r>
        <w:rPr>
          <w:b/>
          <w:bCs/>
          <w:lang w:val="vi-VN"/>
        </w:rPr>
        <w:br w:type="page"/>
      </w:r>
    </w:p>
    <w:p w14:paraId="6E7E38EE" w14:textId="1CF428E2" w:rsidR="00492F6E" w:rsidRPr="00427E0D" w:rsidRDefault="00492F6E" w:rsidP="00492F6E">
      <w:pPr>
        <w:jc w:val="center"/>
        <w:rPr>
          <w:b/>
          <w:bCs/>
          <w:lang w:val="vi-VN"/>
        </w:rPr>
      </w:pPr>
      <w:bookmarkStart w:id="14" w:name="_Toc214389270"/>
      <w:r w:rsidRPr="00427E0D">
        <w:rPr>
          <w:b/>
          <w:bCs/>
          <w:lang w:val="vi-VN"/>
        </w:rPr>
        <w:t xml:space="preserve">Biểu đồ cột </w:t>
      </w:r>
      <w:r w:rsidRPr="00427E0D">
        <w:rPr>
          <w:b/>
          <w:bCs/>
          <w:color w:val="000000" w:themeColor="text1"/>
        </w:rPr>
        <w:fldChar w:fldCharType="begin"/>
      </w:r>
      <w:r w:rsidRPr="00427E0D">
        <w:rPr>
          <w:b/>
          <w:bCs/>
          <w:color w:val="000000" w:themeColor="text1"/>
          <w:lang w:val="da-DK"/>
        </w:rPr>
        <w:instrText xml:space="preserve"> SEQ Biểu_đồ \* ARABIC </w:instrText>
      </w:r>
      <w:r w:rsidRPr="00427E0D">
        <w:rPr>
          <w:b/>
          <w:bCs/>
          <w:color w:val="000000" w:themeColor="text1"/>
        </w:rPr>
        <w:fldChar w:fldCharType="separate"/>
      </w:r>
      <w:r w:rsidR="005B695E" w:rsidRPr="00427E0D">
        <w:rPr>
          <w:b/>
          <w:bCs/>
          <w:noProof/>
          <w:color w:val="000000" w:themeColor="text1"/>
          <w:lang w:val="da-DK"/>
        </w:rPr>
        <w:t>3</w:t>
      </w:r>
      <w:r w:rsidRPr="00427E0D">
        <w:rPr>
          <w:b/>
          <w:bCs/>
          <w:color w:val="000000" w:themeColor="text1"/>
        </w:rPr>
        <w:fldChar w:fldCharType="end"/>
      </w:r>
      <w:r w:rsidRPr="00427E0D">
        <w:rPr>
          <w:b/>
          <w:bCs/>
          <w:lang w:val="vi-VN"/>
        </w:rPr>
        <w:t xml:space="preserve">: Tỷ trọng khối lượng xuất khẩu cà phê sang Anh trên tổng </w:t>
      </w:r>
      <w:r w:rsidR="0025355C" w:rsidRPr="00427E0D">
        <w:rPr>
          <w:b/>
          <w:bCs/>
          <w:lang w:val="vi-VN"/>
        </w:rPr>
        <w:t>khối lượng</w:t>
      </w:r>
      <w:r w:rsidRPr="00427E0D">
        <w:rPr>
          <w:b/>
          <w:bCs/>
          <w:lang w:val="vi-VN"/>
        </w:rPr>
        <w:t xml:space="preserve"> xuất khẩu cà phê của Việt Nam trong 9 tháng đầu năm 2024 và 9 tháng đầu năm 2025</w:t>
      </w:r>
      <w:bookmarkEnd w:id="13"/>
      <w:bookmarkEnd w:id="14"/>
    </w:p>
    <w:p w14:paraId="7B5AF446" w14:textId="569A3062" w:rsidR="00492F6E" w:rsidRPr="00427E0D" w:rsidRDefault="00492F6E" w:rsidP="00492F6E">
      <w:pPr>
        <w:jc w:val="right"/>
        <w:rPr>
          <w:i/>
          <w:iCs/>
        </w:rPr>
      </w:pPr>
      <w:r w:rsidRPr="00427E0D">
        <w:rPr>
          <w:i/>
          <w:iCs/>
        </w:rPr>
        <w:t xml:space="preserve">ĐVT: % theo </w:t>
      </w:r>
      <w:r w:rsidR="00572736" w:rsidRPr="00427E0D">
        <w:rPr>
          <w:i/>
          <w:iCs/>
        </w:rPr>
        <w:t>khối lượng</w:t>
      </w:r>
    </w:p>
    <w:p w14:paraId="6B5A1E55" w14:textId="77777777" w:rsidR="00492F6E" w:rsidRPr="00427E0D" w:rsidRDefault="00492F6E" w:rsidP="00492F6E">
      <w:r w:rsidRPr="00427E0D">
        <w:rPr>
          <w:noProof/>
          <w:lang w:eastAsia="zh-CN"/>
        </w:rPr>
        <w:drawing>
          <wp:inline distT="0" distB="0" distL="0" distR="0" wp14:anchorId="78343BD3" wp14:editId="39A79116">
            <wp:extent cx="5669280" cy="2165350"/>
            <wp:effectExtent l="0" t="0" r="7620" b="6350"/>
            <wp:docPr id="10"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4A9B49" w14:textId="77777777" w:rsidR="00492F6E" w:rsidRPr="00427E0D" w:rsidRDefault="00492F6E" w:rsidP="00A70156">
      <w:pPr>
        <w:spacing w:after="0" w:line="240" w:lineRule="auto"/>
        <w:jc w:val="right"/>
        <w:rPr>
          <w:i/>
          <w:iCs/>
        </w:rPr>
      </w:pPr>
      <w:r w:rsidRPr="00427E0D">
        <w:rPr>
          <w:i/>
          <w:iCs/>
        </w:rPr>
        <w:t>Nguồn: Tính toán từ số liệu của Cục Hải quan Việt Nam</w:t>
      </w:r>
    </w:p>
    <w:p w14:paraId="4225FCDB" w14:textId="59499123" w:rsidR="005306AD" w:rsidRPr="00427E0D" w:rsidRDefault="008D3A20" w:rsidP="001C04FA">
      <w:pPr>
        <w:spacing w:before="120" w:after="0"/>
        <w:ind w:firstLine="720"/>
      </w:pPr>
      <w:r w:rsidRPr="00427E0D">
        <w:rPr>
          <w:b/>
          <w:bCs/>
          <w:i/>
          <w:iCs/>
        </w:rPr>
        <w:t xml:space="preserve">- </w:t>
      </w:r>
      <w:r w:rsidR="00255E8C">
        <w:rPr>
          <w:b/>
          <w:bCs/>
          <w:i/>
          <w:iCs/>
        </w:rPr>
        <w:t xml:space="preserve">Cùng với quá trình thực thi UKVFTA, </w:t>
      </w:r>
      <w:r w:rsidRPr="00427E0D">
        <w:rPr>
          <w:b/>
          <w:bCs/>
          <w:i/>
          <w:iCs/>
        </w:rPr>
        <w:t xml:space="preserve">thị phần của cà phê Việt Nam trong tổng nhập khẩu cà phê vào Anh </w:t>
      </w:r>
      <w:r w:rsidR="00255E8C">
        <w:rPr>
          <w:b/>
          <w:bCs/>
          <w:i/>
          <w:iCs/>
        </w:rPr>
        <w:t>tiếp tục gia tăng theo thời gian</w:t>
      </w:r>
      <w:r w:rsidRPr="00427E0D">
        <w:rPr>
          <w:b/>
          <w:bCs/>
          <w:i/>
          <w:iCs/>
        </w:rPr>
        <w:t xml:space="preserve">. </w:t>
      </w:r>
      <w:r w:rsidR="005306AD" w:rsidRPr="00427E0D">
        <w:t xml:space="preserve">Theo số liệu của Cơ quan Thuế và Hải quan Hoàng gia Anh, nhập khẩu cà phê từ Việt Nam tháng 8/2025 chiếm tỷ trọng 13,01% trong tổng khối lượng nhập khẩu cà phê vào Vương quốc Anh và chiếm 15,39% trong 8 tháng đầu năm 2025 (cùng kỳ năm 2024 </w:t>
      </w:r>
      <w:r w:rsidR="00255E8C">
        <w:t xml:space="preserve">chỉ </w:t>
      </w:r>
      <w:r w:rsidR="005306AD" w:rsidRPr="00427E0D">
        <w:t xml:space="preserve">chiếm tỷ trọng là 10,79% và 13,27%). </w:t>
      </w:r>
    </w:p>
    <w:p w14:paraId="2F56A891" w14:textId="4C023DD5" w:rsidR="009B5A89" w:rsidRPr="00427E0D" w:rsidRDefault="009B5A89" w:rsidP="009B5A89">
      <w:pPr>
        <w:jc w:val="center"/>
        <w:rPr>
          <w:b/>
          <w:bCs/>
          <w:lang w:val="vi-VN"/>
        </w:rPr>
      </w:pPr>
      <w:bookmarkStart w:id="15" w:name="_Toc214389271"/>
      <w:r w:rsidRPr="00427E0D">
        <w:rPr>
          <w:b/>
          <w:bCs/>
          <w:lang w:val="vi-VN"/>
        </w:rPr>
        <w:t xml:space="preserve">Biểu đồ cột </w:t>
      </w:r>
      <w:r w:rsidRPr="00427E0D">
        <w:rPr>
          <w:b/>
          <w:bCs/>
          <w:color w:val="000000" w:themeColor="text1"/>
        </w:rPr>
        <w:fldChar w:fldCharType="begin"/>
      </w:r>
      <w:r w:rsidRPr="00427E0D">
        <w:rPr>
          <w:b/>
          <w:bCs/>
          <w:color w:val="000000" w:themeColor="text1"/>
          <w:lang w:val="da-DK"/>
        </w:rPr>
        <w:instrText xml:space="preserve"> SEQ Biểu_đồ \* ARABIC </w:instrText>
      </w:r>
      <w:r w:rsidRPr="00427E0D">
        <w:rPr>
          <w:b/>
          <w:bCs/>
          <w:color w:val="000000" w:themeColor="text1"/>
        </w:rPr>
        <w:fldChar w:fldCharType="separate"/>
      </w:r>
      <w:r w:rsidR="004962C0" w:rsidRPr="00427E0D">
        <w:rPr>
          <w:b/>
          <w:bCs/>
          <w:noProof/>
          <w:color w:val="000000" w:themeColor="text1"/>
          <w:lang w:val="da-DK"/>
        </w:rPr>
        <w:t>4</w:t>
      </w:r>
      <w:r w:rsidRPr="00427E0D">
        <w:rPr>
          <w:b/>
          <w:bCs/>
          <w:color w:val="000000" w:themeColor="text1"/>
        </w:rPr>
        <w:fldChar w:fldCharType="end"/>
      </w:r>
      <w:r w:rsidRPr="00427E0D">
        <w:rPr>
          <w:b/>
          <w:bCs/>
          <w:lang w:val="vi-VN"/>
        </w:rPr>
        <w:t xml:space="preserve">: Tỷ trọng khối lượng </w:t>
      </w:r>
      <w:r w:rsidR="00572736" w:rsidRPr="00427E0D">
        <w:rPr>
          <w:b/>
          <w:bCs/>
          <w:lang w:val="vi-VN"/>
        </w:rPr>
        <w:t xml:space="preserve">nhập khẩu cà phê từ Việt Nam trong tổng khối lượng nhập khẩu cà phê vào Vương quốc Anh </w:t>
      </w:r>
      <w:r w:rsidRPr="00427E0D">
        <w:rPr>
          <w:b/>
          <w:bCs/>
          <w:lang w:val="vi-VN"/>
        </w:rPr>
        <w:t xml:space="preserve">trong </w:t>
      </w:r>
      <w:r w:rsidR="00572736" w:rsidRPr="00427E0D">
        <w:rPr>
          <w:b/>
          <w:bCs/>
        </w:rPr>
        <w:t>8</w:t>
      </w:r>
      <w:r w:rsidRPr="00427E0D">
        <w:rPr>
          <w:b/>
          <w:bCs/>
          <w:lang w:val="vi-VN"/>
        </w:rPr>
        <w:t xml:space="preserve"> tháng đầu năm 2024 và </w:t>
      </w:r>
      <w:r w:rsidR="00572736" w:rsidRPr="00427E0D">
        <w:rPr>
          <w:b/>
          <w:bCs/>
        </w:rPr>
        <w:t>8</w:t>
      </w:r>
      <w:r w:rsidRPr="00427E0D">
        <w:rPr>
          <w:b/>
          <w:bCs/>
          <w:lang w:val="vi-VN"/>
        </w:rPr>
        <w:t xml:space="preserve"> tháng đầu năm 2025</w:t>
      </w:r>
      <w:bookmarkEnd w:id="15"/>
    </w:p>
    <w:p w14:paraId="2A8D8224" w14:textId="5DF1ED23" w:rsidR="009B5A89" w:rsidRPr="00427E0D" w:rsidRDefault="009B5A89" w:rsidP="009B5A89">
      <w:pPr>
        <w:jc w:val="right"/>
        <w:rPr>
          <w:i/>
          <w:iCs/>
        </w:rPr>
      </w:pPr>
      <w:r w:rsidRPr="00427E0D">
        <w:rPr>
          <w:i/>
          <w:iCs/>
        </w:rPr>
        <w:t xml:space="preserve">ĐVT: % theo </w:t>
      </w:r>
      <w:r w:rsidR="00572736" w:rsidRPr="00427E0D">
        <w:rPr>
          <w:i/>
          <w:iCs/>
        </w:rPr>
        <w:t>khối lượng</w:t>
      </w:r>
    </w:p>
    <w:p w14:paraId="11C67327" w14:textId="77777777" w:rsidR="009B5A89" w:rsidRPr="00427E0D" w:rsidRDefault="009B5A89" w:rsidP="00A70156">
      <w:pPr>
        <w:spacing w:after="0" w:line="240" w:lineRule="auto"/>
      </w:pPr>
      <w:r w:rsidRPr="00427E0D">
        <w:rPr>
          <w:noProof/>
          <w:lang w:eastAsia="zh-CN"/>
        </w:rPr>
        <w:drawing>
          <wp:inline distT="0" distB="0" distL="0" distR="0" wp14:anchorId="751622CD" wp14:editId="5104D60D">
            <wp:extent cx="5669280" cy="2311400"/>
            <wp:effectExtent l="0" t="0" r="7620" b="12700"/>
            <wp:docPr id="73351516"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6331D0" w14:textId="77777777" w:rsidR="009B5A89" w:rsidRPr="00427E0D" w:rsidRDefault="009B5A89" w:rsidP="00A70156">
      <w:pPr>
        <w:spacing w:after="0" w:line="240" w:lineRule="auto"/>
        <w:jc w:val="right"/>
        <w:rPr>
          <w:i/>
          <w:iCs/>
        </w:rPr>
      </w:pPr>
      <w:r w:rsidRPr="00427E0D">
        <w:rPr>
          <w:i/>
          <w:iCs/>
        </w:rPr>
        <w:t>Nguồn: Tính toán từ số liệu của Cơ quan Thuế và Hải quan Hoàng gia Anh</w:t>
      </w:r>
    </w:p>
    <w:p w14:paraId="24B43E24" w14:textId="0F029738" w:rsidR="005639A9" w:rsidRPr="00427E0D" w:rsidRDefault="005639A9" w:rsidP="005639A9">
      <w:pPr>
        <w:ind w:firstLine="720"/>
      </w:pPr>
      <w:r w:rsidRPr="00427E0D">
        <w:t>Tuy nhiên, bên cạnh những lợi ích, UKVFTA cũng yêu cầu các doanh nghiệp Việt Nam phải liên tục cải tiến, nâng cao chất lượng sản phẩm để đáp ứng những tiêu chuẩn nghiêm ngặt của thị trường, chẳng hạn như chất lượng, vệ sinh an toàn thực phẩm và các yêu cầu liên quan đến sản xuất bền vững và tiêu dùng xanh. Cùng với đó, các doanh nghiệp Việt Nam cũng phải cạnh tranh gay gắt với các sản phẩm cà phê từ nhiều quốc gia khác, đòi hỏi sự đổi mới và chuyên nghiệp để xây dựng lòng tin với đối tác.</w:t>
      </w:r>
    </w:p>
    <w:p w14:paraId="1EF257E2" w14:textId="77777777" w:rsidR="007F7A3B" w:rsidRDefault="007F7A3B">
      <w:pPr>
        <w:spacing w:after="160" w:line="278" w:lineRule="auto"/>
        <w:jc w:val="left"/>
        <w:rPr>
          <w:b/>
          <w:bCs/>
        </w:rPr>
      </w:pPr>
      <w:bookmarkStart w:id="16" w:name="_Toc130385411"/>
      <w:r>
        <w:br w:type="page"/>
      </w:r>
    </w:p>
    <w:p w14:paraId="33EE02C7" w14:textId="64189AAA" w:rsidR="00F0252A" w:rsidRPr="00427E0D" w:rsidRDefault="00F92452" w:rsidP="00001F7D">
      <w:pPr>
        <w:pStyle w:val="Heading1"/>
      </w:pPr>
      <w:bookmarkStart w:id="17" w:name="_Toc214462784"/>
      <w:r w:rsidRPr="00427E0D">
        <w:t>THỊ TRƯỜNG CÀ PHÊ TẠI VƯƠNG QUỐC ANH VÀ CƠ HỘI CHO CÀ PHÊ VIỆT NAM</w:t>
      </w:r>
      <w:bookmarkEnd w:id="17"/>
      <w:r w:rsidRPr="00427E0D">
        <w:t xml:space="preserve"> </w:t>
      </w:r>
      <w:bookmarkEnd w:id="16"/>
    </w:p>
    <w:p w14:paraId="58DB947B" w14:textId="48FB63E6" w:rsidR="00C44A1F" w:rsidRPr="00427E0D" w:rsidRDefault="00C44A1F" w:rsidP="001C4138">
      <w:pPr>
        <w:pStyle w:val="Heading2"/>
        <w:tabs>
          <w:tab w:val="clear" w:pos="4510"/>
          <w:tab w:val="num" w:pos="567"/>
        </w:tabs>
        <w:rPr>
          <w:sz w:val="28"/>
          <w:szCs w:val="28"/>
          <w:lang w:val="vi-VN"/>
        </w:rPr>
      </w:pPr>
      <w:bookmarkStart w:id="18" w:name="_Toc214462785"/>
      <w:bookmarkStart w:id="19" w:name="_Toc130385413"/>
      <w:r w:rsidRPr="00427E0D">
        <w:rPr>
          <w:sz w:val="28"/>
          <w:szCs w:val="28"/>
          <w:lang w:val="vi-VN"/>
        </w:rPr>
        <w:t>Diễn biến giá cà phê Robusta trên sàn Luân Đôn</w:t>
      </w:r>
      <w:bookmarkEnd w:id="18"/>
    </w:p>
    <w:p w14:paraId="5CBF354E" w14:textId="25337C20" w:rsidR="00C44A1F" w:rsidRPr="00427E0D" w:rsidRDefault="00C44A1F" w:rsidP="00C44A1F">
      <w:pPr>
        <w:spacing w:before="120" w:after="0"/>
        <w:ind w:firstLine="706"/>
        <w:rPr>
          <w:lang w:val="vi-VN"/>
        </w:rPr>
      </w:pPr>
      <w:r w:rsidRPr="00427E0D">
        <w:rPr>
          <w:lang w:val="vi-VN"/>
        </w:rPr>
        <w:t xml:space="preserve">Giá cà phê Robusta trên sàn giao dịch Luân Đôn (London) đã trải qua một </w:t>
      </w:r>
      <w:r w:rsidR="005B0A71" w:rsidRPr="00A70156">
        <w:rPr>
          <w:lang w:val="vi-VN"/>
        </w:rPr>
        <w:t>giai đoạn nhiều</w:t>
      </w:r>
      <w:r w:rsidRPr="00427E0D">
        <w:rPr>
          <w:lang w:val="vi-VN"/>
        </w:rPr>
        <w:t xml:space="preserve"> biến động với xu hướng tăng mạnh và duy trì ở mức cao trong quý III và </w:t>
      </w:r>
      <w:r w:rsidR="00D91130" w:rsidRPr="00A70156">
        <w:rPr>
          <w:lang w:val="vi-VN"/>
        </w:rPr>
        <w:t xml:space="preserve">dự báo tiếp tục trong </w:t>
      </w:r>
      <w:r w:rsidRPr="00427E0D">
        <w:rPr>
          <w:lang w:val="vi-VN"/>
        </w:rPr>
        <w:t>quý IV</w:t>
      </w:r>
      <w:r w:rsidR="005B0A71" w:rsidRPr="00A70156">
        <w:rPr>
          <w:lang w:val="vi-VN"/>
        </w:rPr>
        <w:t>/2025</w:t>
      </w:r>
      <w:r w:rsidRPr="00427E0D">
        <w:rPr>
          <w:lang w:val="vi-VN"/>
        </w:rPr>
        <w:t>. Sự tăng giá này phản ánh những lo ngại sâu sắc về tình hình cung cấp cà phê toàn cầu và tình trạng tồn kho ở mức thấp</w:t>
      </w:r>
      <w:r w:rsidR="00FD54B0">
        <w:rPr>
          <w:lang w:val="vi-VN"/>
        </w:rPr>
        <w:t xml:space="preserve"> </w:t>
      </w:r>
      <w:r w:rsidR="00D91130" w:rsidRPr="00A70156">
        <w:rPr>
          <w:lang w:val="vi-VN"/>
        </w:rPr>
        <w:t>(</w:t>
      </w:r>
      <w:r w:rsidR="00863C68" w:rsidRPr="00427E0D">
        <w:rPr>
          <w:rStyle w:val="FootnoteReference"/>
        </w:rPr>
        <w:footnoteReference w:id="1"/>
      </w:r>
      <w:r w:rsidR="00D91130" w:rsidRPr="00A70156">
        <w:rPr>
          <w:lang w:val="vi-VN"/>
        </w:rPr>
        <w:t>)</w:t>
      </w:r>
      <w:r w:rsidRPr="00427E0D">
        <w:rPr>
          <w:lang w:val="vi-VN"/>
        </w:rPr>
        <w:t>.</w:t>
      </w:r>
    </w:p>
    <w:p w14:paraId="25D9BB7F" w14:textId="27DA70EE" w:rsidR="00C44A1F" w:rsidRPr="00427E0D" w:rsidRDefault="00C44A1F" w:rsidP="00FD0D23">
      <w:pPr>
        <w:spacing w:before="120"/>
        <w:ind w:firstLine="709"/>
        <w:rPr>
          <w:lang w:val="vi-VN"/>
        </w:rPr>
      </w:pPr>
      <w:r w:rsidRPr="00427E0D">
        <w:rPr>
          <w:lang w:val="vi-VN"/>
        </w:rPr>
        <w:t>Giá cà phê Robusta đã liên tục thiết lập các ngưỡng kỷ lục mới: Vào khoảng giữa tháng 8/2025, giá kỳ hạn tháng 11/2025 đã đạt mức 3.510 USD/tấn.</w:t>
      </w:r>
      <w:r w:rsidR="00282E38" w:rsidRPr="00427E0D">
        <w:rPr>
          <w:lang w:val="vi-VN"/>
        </w:rPr>
        <w:t xml:space="preserve"> </w:t>
      </w:r>
      <w:r w:rsidRPr="00427E0D">
        <w:rPr>
          <w:lang w:val="vi-VN"/>
        </w:rPr>
        <w:t>Đến cuối tháng 9/2025, giá tiếp tục tăng mạnh do lo ngại về nguồn cung thiếu hụt và tồn kho Robusta trên sàn London ở mức rất thấp</w:t>
      </w:r>
      <w:r w:rsidR="00CA243D" w:rsidRPr="00427E0D">
        <w:rPr>
          <w:lang w:val="vi-VN"/>
        </w:rPr>
        <w:t>.</w:t>
      </w:r>
      <w:r w:rsidRPr="00427E0D">
        <w:rPr>
          <w:lang w:val="vi-VN"/>
        </w:rPr>
        <w:t xml:space="preserve"> </w:t>
      </w:r>
      <w:r w:rsidR="00D91130" w:rsidRPr="00A70156">
        <w:rPr>
          <w:lang w:val="vi-VN"/>
        </w:rPr>
        <w:t xml:space="preserve">Giá </w:t>
      </w:r>
      <w:r w:rsidR="00A23B72">
        <w:t>c</w:t>
      </w:r>
      <w:r w:rsidR="00D91130" w:rsidRPr="00A70156">
        <w:rPr>
          <w:lang w:val="vi-VN"/>
        </w:rPr>
        <w:t xml:space="preserve">à phê </w:t>
      </w:r>
      <w:r w:rsidR="00FD0D23" w:rsidRPr="00427E0D">
        <w:rPr>
          <w:lang w:val="vi-VN"/>
        </w:rPr>
        <w:t>k</w:t>
      </w:r>
      <w:r w:rsidRPr="00427E0D">
        <w:rPr>
          <w:lang w:val="vi-VN"/>
        </w:rPr>
        <w:t>ỳ hạn tháng 11/2025 đóng cửa ở mức 4.571 USD/tấn (tăng 0,37% so với phiên trước), trong khi kỳ hạn tháng 1/2026 là 4.557 USD/tấn (tăng 0,80%).</w:t>
      </w:r>
    </w:p>
    <w:p w14:paraId="73AC31CC" w14:textId="3A0C4AD7" w:rsidR="00C44A1F" w:rsidRPr="00427E0D" w:rsidRDefault="00C44A1F" w:rsidP="00CE759D">
      <w:pPr>
        <w:spacing w:before="120"/>
        <w:ind w:firstLine="709"/>
        <w:rPr>
          <w:lang w:val="vi-VN"/>
        </w:rPr>
      </w:pPr>
      <w:r w:rsidRPr="00427E0D">
        <w:rPr>
          <w:lang w:val="vi-VN"/>
        </w:rPr>
        <w:t xml:space="preserve">Đà tăng giá </w:t>
      </w:r>
      <w:r w:rsidR="00520088" w:rsidRPr="00A70156">
        <w:rPr>
          <w:lang w:val="vi-VN"/>
        </w:rPr>
        <w:t xml:space="preserve">mạnh của cà phê </w:t>
      </w:r>
      <w:r w:rsidRPr="00427E0D">
        <w:rPr>
          <w:lang w:val="vi-VN"/>
        </w:rPr>
        <w:t>Robusta được hỗ trợ bởi nhiều yếu tố cung cầu cơ bản và tâm lý thị trường</w:t>
      </w:r>
      <w:r w:rsidR="00D91130" w:rsidRPr="00A70156">
        <w:rPr>
          <w:lang w:val="vi-VN"/>
        </w:rPr>
        <w:t xml:space="preserve"> như</w:t>
      </w:r>
      <w:r w:rsidRPr="00427E0D">
        <w:rPr>
          <w:lang w:val="vi-VN"/>
        </w:rPr>
        <w:t>:</w:t>
      </w:r>
      <w:r w:rsidR="00CE759D" w:rsidRPr="00427E0D">
        <w:rPr>
          <w:lang w:val="vi-VN"/>
        </w:rPr>
        <w:t xml:space="preserve"> </w:t>
      </w:r>
      <w:r w:rsidRPr="00427E0D">
        <w:rPr>
          <w:lang w:val="vi-VN"/>
        </w:rPr>
        <w:t>Lo ngại về sản lượng của các quốc gia sản xuất Robusta hàng đầu, đặc biệt là Việt Nam – nhà xuất khẩu Robusta lớn nhất thế giới – trong niên vụ sắp tới vẫn là yếu tố đẩy giá lên cao</w:t>
      </w:r>
      <w:r w:rsidR="00CE759D" w:rsidRPr="00427E0D">
        <w:rPr>
          <w:lang w:val="vi-VN"/>
        </w:rPr>
        <w:t xml:space="preserve">; </w:t>
      </w:r>
      <w:r w:rsidRPr="00427E0D">
        <w:rPr>
          <w:lang w:val="vi-VN"/>
        </w:rPr>
        <w:t xml:space="preserve">Tồn kho cà phê Robusta được cấp chứng nhận trên sàn London liên tục giảm xuống mức thấp nhất trong nhiều năm, tạo áp lực lên nguồn cung giao ngay và </w:t>
      </w:r>
      <w:r w:rsidR="00D553DC" w:rsidRPr="00A70156">
        <w:rPr>
          <w:lang w:val="vi-VN"/>
        </w:rPr>
        <w:t xml:space="preserve">góp phần </w:t>
      </w:r>
      <w:r w:rsidRPr="00427E0D">
        <w:rPr>
          <w:lang w:val="vi-VN"/>
        </w:rPr>
        <w:t>thúc đẩy giá tăng</w:t>
      </w:r>
      <w:r w:rsidR="00CE759D" w:rsidRPr="00427E0D">
        <w:rPr>
          <w:lang w:val="vi-VN"/>
        </w:rPr>
        <w:t xml:space="preserve">; </w:t>
      </w:r>
      <w:r w:rsidRPr="00427E0D">
        <w:rPr>
          <w:lang w:val="vi-VN"/>
        </w:rPr>
        <w:t>Trong bối cảnh nguồn cung không chắc chắn, các nhà rang xay và đầu cơ có xu hướng mua vào mạnh mẽ, đặc biệt khi giá Robusta tăng cao hơn so với Arabica trong một số thời điểm.</w:t>
      </w:r>
    </w:p>
    <w:p w14:paraId="70DEC9EA" w14:textId="48B94E07" w:rsidR="00C44A1F" w:rsidRPr="00A70156" w:rsidRDefault="00C44A1F" w:rsidP="00FC74D2">
      <w:pPr>
        <w:ind w:firstLine="708"/>
        <w:rPr>
          <w:lang w:val="vi-VN"/>
        </w:rPr>
      </w:pPr>
      <w:r w:rsidRPr="00427E0D">
        <w:rPr>
          <w:lang w:val="vi-VN"/>
        </w:rPr>
        <w:t>Việc giá các kỳ hạn giao hàng trong năm 2026 (như tháng 1/2026 và tháng 3/2026) vẫn ở mức trên 4.400 USD/tấn</w:t>
      </w:r>
      <w:r w:rsidR="00FD54B0">
        <w:rPr>
          <w:lang w:val="vi-VN"/>
        </w:rPr>
        <w:t xml:space="preserve"> </w:t>
      </w:r>
      <w:r w:rsidRPr="00427E0D">
        <w:rPr>
          <w:lang w:val="vi-VN"/>
        </w:rPr>
        <w:t>cho thấy thị trường vẫn duy trì kỳ vọng về mức giá cao kéo dài.</w:t>
      </w:r>
    </w:p>
    <w:p w14:paraId="5115ACAC" w14:textId="2CA1A00B" w:rsidR="00C44A1F" w:rsidRPr="00A70156" w:rsidRDefault="00364685" w:rsidP="002B35B5">
      <w:pPr>
        <w:ind w:firstLine="708"/>
        <w:rPr>
          <w:b/>
          <w:bCs/>
          <w:i/>
          <w:iCs/>
          <w:lang w:val="vi-VN"/>
        </w:rPr>
      </w:pPr>
      <w:r w:rsidRPr="00427E0D">
        <w:rPr>
          <w:b/>
          <w:bCs/>
          <w:i/>
          <w:iCs/>
          <w:lang w:val="vi-VN"/>
        </w:rPr>
        <w:t>D</w:t>
      </w:r>
      <w:r w:rsidR="00C44A1F" w:rsidRPr="00427E0D">
        <w:rPr>
          <w:b/>
          <w:bCs/>
          <w:i/>
          <w:iCs/>
          <w:lang w:val="vi-VN"/>
        </w:rPr>
        <w:t>iễn biến giá cà phê Robusta trên sàn London cho thấy một thị trường đang chịu áp lực cung cầu rất lớn, với giá cà phê được thiết lập ở mức kỷ lục do sự khan hiếm nguồn cung. Xu hướng này dự kiến sẽ tiếp tục chi phối thị trường cà phê toàn cầu trong những tháng cuối năm và đầu năm 2026.</w:t>
      </w:r>
    </w:p>
    <w:p w14:paraId="6B6D2BAD" w14:textId="3814DF2E" w:rsidR="00BF424D" w:rsidRPr="00CC768A" w:rsidRDefault="00BF424D" w:rsidP="00BF424D">
      <w:pPr>
        <w:ind w:firstLine="708"/>
        <w:rPr>
          <w:b/>
          <w:bCs/>
          <w:lang w:val="vi-VN"/>
        </w:rPr>
      </w:pPr>
      <w:r w:rsidRPr="00A70156">
        <w:rPr>
          <w:b/>
          <w:bCs/>
          <w:lang w:val="vi-VN"/>
        </w:rPr>
        <w:t xml:space="preserve">Xuất khẩu </w:t>
      </w:r>
      <w:r w:rsidR="0081696B" w:rsidRPr="00A70156">
        <w:rPr>
          <w:b/>
          <w:bCs/>
          <w:lang w:val="vi-VN"/>
        </w:rPr>
        <w:t xml:space="preserve">cà phê nhân thế giới </w:t>
      </w:r>
      <w:r w:rsidR="00D37611" w:rsidRPr="00A70156">
        <w:rPr>
          <w:b/>
          <w:bCs/>
          <w:lang w:val="vi-VN"/>
        </w:rPr>
        <w:t>tháng 8/2025</w:t>
      </w:r>
      <w:r w:rsidR="00863C68" w:rsidRPr="00A70156">
        <w:rPr>
          <w:b/>
          <w:bCs/>
          <w:lang w:val="vi-VN"/>
        </w:rPr>
        <w:t xml:space="preserve"> </w:t>
      </w:r>
      <w:r w:rsidR="00863C68" w:rsidRPr="00427E0D">
        <w:rPr>
          <w:rStyle w:val="FootnoteReference"/>
          <w:b/>
          <w:bCs/>
        </w:rPr>
        <w:footnoteReference w:id="2"/>
      </w:r>
    </w:p>
    <w:p w14:paraId="0B1D6F82" w14:textId="646D221D" w:rsidR="00D37611" w:rsidRPr="00CC768A" w:rsidRDefault="007C2E5D" w:rsidP="00D37611">
      <w:pPr>
        <w:ind w:firstLine="708"/>
        <w:rPr>
          <w:lang w:val="vi-VN"/>
        </w:rPr>
      </w:pPr>
      <w:r w:rsidRPr="00CC768A">
        <w:rPr>
          <w:lang w:val="vi-VN"/>
        </w:rPr>
        <w:t>Theo thông tin của Tạp chí Thương mại Trà &amp; Cà phê</w:t>
      </w:r>
      <w:r w:rsidR="00CF3553" w:rsidRPr="00CC768A">
        <w:rPr>
          <w:lang w:val="vi-VN"/>
        </w:rPr>
        <w:t>,</w:t>
      </w:r>
      <w:r w:rsidR="00D37611" w:rsidRPr="00CC768A">
        <w:rPr>
          <w:lang w:val="vi-VN"/>
        </w:rPr>
        <w:t xml:space="preserve"> tổng xuất khẩu cà phê nhân toàn cầu </w:t>
      </w:r>
      <w:r w:rsidR="00CF3553" w:rsidRPr="00CC768A">
        <w:rPr>
          <w:lang w:val="vi-VN"/>
        </w:rPr>
        <w:t xml:space="preserve">tháng 8/2025 </w:t>
      </w:r>
      <w:r w:rsidR="00D37611" w:rsidRPr="00CC768A">
        <w:rPr>
          <w:lang w:val="vi-VN"/>
        </w:rPr>
        <w:t>đạt 9,99 triệu bao, so với 10,19 triệu bao vào tháng 8</w:t>
      </w:r>
      <w:r w:rsidR="005466D1" w:rsidRPr="00CC768A">
        <w:rPr>
          <w:lang w:val="vi-VN"/>
        </w:rPr>
        <w:t>/</w:t>
      </w:r>
      <w:r w:rsidR="00D37611" w:rsidRPr="00CC768A">
        <w:rPr>
          <w:lang w:val="vi-VN"/>
        </w:rPr>
        <w:t xml:space="preserve">2024, giảm 2,0%. Đây là tháng thứ bảy tăng trưởng âm trong niên vụ cà phê hiện tại, với khối lượng xuất khẩu cà phê nhân tính từ đầu niên vụ đến </w:t>
      </w:r>
      <w:r w:rsidR="00C46069" w:rsidRPr="00CC768A">
        <w:rPr>
          <w:lang w:val="vi-VN"/>
        </w:rPr>
        <w:t>hết tháng 8/2025</w:t>
      </w:r>
      <w:r w:rsidR="00D37611" w:rsidRPr="00CC768A">
        <w:rPr>
          <w:lang w:val="vi-VN"/>
        </w:rPr>
        <w:t xml:space="preserve"> giảm 0,7% xuống 111,48 triệu bao, so với 112,22 triệu bao trong khoảng thời gian từ tháng 10 năm 2023 đến tháng 8 năm 2024. Niên vụ cà phê 2023/24 là một năm kỷ lục về xuất khẩu cà phê nhân với 125,44 triệu bao, tăng 12,4% với mức tăng ròng là 13,87 triệu bao. </w:t>
      </w:r>
      <w:r w:rsidR="00BA1AF7" w:rsidRPr="00CC768A">
        <w:rPr>
          <w:lang w:val="vi-VN"/>
        </w:rPr>
        <w:t>Sự sụt giảm gần đây nhất chủ yếu là do xuất khẩu cà phê Brazil giảm.</w:t>
      </w:r>
    </w:p>
    <w:p w14:paraId="1D5EFC1B" w14:textId="3A57E43C" w:rsidR="007F2150" w:rsidRPr="00427E0D" w:rsidRDefault="007F2150" w:rsidP="001C4138">
      <w:pPr>
        <w:pStyle w:val="Heading2"/>
        <w:tabs>
          <w:tab w:val="clear" w:pos="4510"/>
          <w:tab w:val="num" w:pos="567"/>
        </w:tabs>
        <w:rPr>
          <w:sz w:val="28"/>
          <w:szCs w:val="28"/>
          <w:lang w:val="vi-VN"/>
        </w:rPr>
      </w:pPr>
      <w:bookmarkStart w:id="20" w:name="_Toc214462786"/>
      <w:r w:rsidRPr="00427E0D">
        <w:rPr>
          <w:sz w:val="28"/>
          <w:szCs w:val="28"/>
          <w:lang w:val="vi-VN"/>
        </w:rPr>
        <w:t xml:space="preserve">Nhập khẩu </w:t>
      </w:r>
      <w:r w:rsidR="0088079A" w:rsidRPr="00427E0D">
        <w:rPr>
          <w:sz w:val="28"/>
          <w:szCs w:val="28"/>
          <w:lang w:val="vi-VN"/>
        </w:rPr>
        <w:t>cà phê</w:t>
      </w:r>
      <w:r w:rsidR="00156106" w:rsidRPr="00427E0D">
        <w:rPr>
          <w:sz w:val="28"/>
          <w:szCs w:val="28"/>
          <w:lang w:val="vi-VN"/>
        </w:rPr>
        <w:t xml:space="preserve"> </w:t>
      </w:r>
      <w:r w:rsidR="003632D3" w:rsidRPr="00427E0D">
        <w:rPr>
          <w:sz w:val="28"/>
          <w:szCs w:val="28"/>
          <w:lang w:val="vi-VN"/>
        </w:rPr>
        <w:t xml:space="preserve">từ các thị trường </w:t>
      </w:r>
      <w:r w:rsidRPr="00427E0D">
        <w:rPr>
          <w:sz w:val="28"/>
          <w:szCs w:val="28"/>
          <w:lang w:val="vi-VN"/>
        </w:rPr>
        <w:t>vào Vương quốc Anh</w:t>
      </w:r>
      <w:bookmarkEnd w:id="19"/>
      <w:bookmarkEnd w:id="20"/>
    </w:p>
    <w:p w14:paraId="5FFA673B" w14:textId="4324EC5D" w:rsidR="004179EE" w:rsidRPr="00CC768A" w:rsidRDefault="008947C1" w:rsidP="002A0248">
      <w:pPr>
        <w:pStyle w:val="Heading3"/>
        <w:tabs>
          <w:tab w:val="clear" w:pos="9820"/>
          <w:tab w:val="num" w:pos="284"/>
        </w:tabs>
        <w:rPr>
          <w:i/>
          <w:iCs/>
          <w:sz w:val="28"/>
          <w:szCs w:val="28"/>
          <w:lang w:val="vi-VN"/>
        </w:rPr>
      </w:pPr>
      <w:bookmarkStart w:id="21" w:name="_Toc153"/>
      <w:bookmarkStart w:id="22" w:name="_Toc214462787"/>
      <w:r w:rsidRPr="00CC768A">
        <w:rPr>
          <w:i/>
          <w:iCs/>
          <w:sz w:val="28"/>
          <w:szCs w:val="28"/>
          <w:lang w:val="vi-VN"/>
        </w:rPr>
        <w:t>Tình hình chung</w:t>
      </w:r>
      <w:bookmarkEnd w:id="21"/>
      <w:r w:rsidR="00472036" w:rsidRPr="00CC768A">
        <w:rPr>
          <w:lang w:val="vi-VN"/>
        </w:rPr>
        <w:t xml:space="preserve"> </w:t>
      </w:r>
      <w:r w:rsidR="00472036" w:rsidRPr="00CC768A">
        <w:rPr>
          <w:i/>
          <w:iCs/>
          <w:sz w:val="28"/>
          <w:szCs w:val="28"/>
          <w:lang w:val="vi-VN"/>
        </w:rPr>
        <w:t xml:space="preserve">về nhập khẩu </w:t>
      </w:r>
      <w:r w:rsidR="006633B8" w:rsidRPr="00CC768A">
        <w:rPr>
          <w:i/>
          <w:iCs/>
          <w:sz w:val="28"/>
          <w:szCs w:val="28"/>
          <w:lang w:val="vi-VN"/>
        </w:rPr>
        <w:t>cà phê</w:t>
      </w:r>
      <w:r w:rsidR="00472036" w:rsidRPr="00CC768A">
        <w:rPr>
          <w:i/>
          <w:iCs/>
          <w:sz w:val="28"/>
          <w:szCs w:val="28"/>
          <w:lang w:val="vi-VN"/>
        </w:rPr>
        <w:t xml:space="preserve"> vào </w:t>
      </w:r>
      <w:r w:rsidR="00126CF3" w:rsidRPr="00CC768A">
        <w:rPr>
          <w:i/>
          <w:iCs/>
          <w:sz w:val="28"/>
          <w:szCs w:val="28"/>
          <w:lang w:val="vi-VN"/>
        </w:rPr>
        <w:t>Vương quốc</w:t>
      </w:r>
      <w:r w:rsidR="00472036" w:rsidRPr="00CC768A">
        <w:rPr>
          <w:i/>
          <w:iCs/>
          <w:sz w:val="28"/>
          <w:szCs w:val="28"/>
          <w:lang w:val="vi-VN"/>
        </w:rPr>
        <w:t xml:space="preserve"> Anh</w:t>
      </w:r>
      <w:bookmarkEnd w:id="22"/>
    </w:p>
    <w:p w14:paraId="51DC2420" w14:textId="324A7EBD" w:rsidR="00C268FE" w:rsidRPr="00CC768A" w:rsidRDefault="007E5404" w:rsidP="00C268FE">
      <w:pPr>
        <w:ind w:firstLine="720"/>
        <w:rPr>
          <w:lang w:val="vi-VN"/>
        </w:rPr>
      </w:pPr>
      <w:r w:rsidRPr="00CC768A">
        <w:rPr>
          <w:lang w:val="vi-VN"/>
        </w:rPr>
        <w:t xml:space="preserve">Theo số liệu thống kê của Cơ quan Thuế và Hải quan Hoàng gia Anh, </w:t>
      </w:r>
      <w:r w:rsidR="00C268FE" w:rsidRPr="00CC768A">
        <w:rPr>
          <w:lang w:val="vi-VN"/>
        </w:rPr>
        <w:t>khối lượng nhập khẩu cà phê</w:t>
      </w:r>
      <w:r w:rsidR="009C6944" w:rsidRPr="00CC768A">
        <w:rPr>
          <w:lang w:val="vi-VN"/>
        </w:rPr>
        <w:t xml:space="preserve"> </w:t>
      </w:r>
      <w:r w:rsidR="00C268FE" w:rsidRPr="00CC768A">
        <w:rPr>
          <w:lang w:val="vi-VN"/>
        </w:rPr>
        <w:t xml:space="preserve">vào Vương quốc Anh trong tháng 8/2025 đạt 23,94 nghìn tấn, đổi chiều giảm 5,65% so với tháng 7/2025 nhưng tăng 23,54% so với tháng 8/2024. Tính chung 8 tháng đầu năm 2025, khối lượng nhập khẩu cà phê vào Vương quốc Anh đạt 188,71 nghìn tấn, tăng 4,45% so với 8 tháng đầu năm 2024. </w:t>
      </w:r>
    </w:p>
    <w:p w14:paraId="0698ABFE" w14:textId="708744DE" w:rsidR="00B86EF8" w:rsidRPr="00CC768A" w:rsidRDefault="005D084A" w:rsidP="00001F7D">
      <w:pPr>
        <w:ind w:firstLine="708"/>
        <w:rPr>
          <w:b/>
          <w:bCs/>
          <w:lang w:val="vi-VN"/>
        </w:rPr>
      </w:pPr>
      <w:r w:rsidRPr="00CC768A">
        <w:rPr>
          <w:b/>
          <w:bCs/>
          <w:lang w:val="vi-VN"/>
        </w:rPr>
        <w:t>Chủng loại</w:t>
      </w:r>
      <w:r w:rsidR="00B462CD" w:rsidRPr="00CC768A">
        <w:rPr>
          <w:b/>
          <w:bCs/>
          <w:lang w:val="vi-VN"/>
        </w:rPr>
        <w:t xml:space="preserve"> </w:t>
      </w:r>
      <w:r w:rsidR="00405E4F" w:rsidRPr="00CC768A">
        <w:rPr>
          <w:b/>
          <w:bCs/>
          <w:lang w:val="vi-VN"/>
        </w:rPr>
        <w:t>cà phê</w:t>
      </w:r>
      <w:r w:rsidR="00D33211" w:rsidRPr="00CC768A">
        <w:rPr>
          <w:b/>
          <w:bCs/>
          <w:lang w:val="vi-VN"/>
        </w:rPr>
        <w:t xml:space="preserve"> </w:t>
      </w:r>
      <w:r w:rsidR="00D23964" w:rsidRPr="00CC768A">
        <w:rPr>
          <w:b/>
          <w:bCs/>
          <w:lang w:val="vi-VN"/>
        </w:rPr>
        <w:t>nhập khẩu</w:t>
      </w:r>
      <w:r w:rsidR="00B335CC" w:rsidRPr="00CC768A">
        <w:rPr>
          <w:b/>
          <w:bCs/>
          <w:lang w:val="vi-VN"/>
        </w:rPr>
        <w:t>:</w:t>
      </w:r>
    </w:p>
    <w:p w14:paraId="04163537" w14:textId="77777777" w:rsidR="00F81E38" w:rsidRPr="00CC768A" w:rsidRDefault="00F81E38" w:rsidP="00F81E38">
      <w:pPr>
        <w:spacing w:after="80"/>
        <w:ind w:firstLine="720"/>
        <w:rPr>
          <w:lang w:val="vi-VN"/>
        </w:rPr>
      </w:pPr>
      <w:r w:rsidRPr="00CC768A">
        <w:rPr>
          <w:lang w:val="vi-VN"/>
        </w:rPr>
        <w:t>Những nhóm hàng HS 6 chữ số có lượng nhập khẩu sắp xếp từ lớn tới nhỏ vào Vương quốc Anh:</w:t>
      </w:r>
    </w:p>
    <w:p w14:paraId="05718FF6" w14:textId="7EEEF81C" w:rsidR="00EF70A0" w:rsidRPr="00CC768A" w:rsidRDefault="00F81E38" w:rsidP="00F81E38">
      <w:pPr>
        <w:spacing w:after="80"/>
        <w:ind w:firstLine="720"/>
        <w:rPr>
          <w:lang w:val="vi-VN"/>
        </w:rPr>
      </w:pPr>
      <w:r w:rsidRPr="00CC768A">
        <w:rPr>
          <w:lang w:val="vi-VN"/>
        </w:rPr>
        <w:t>+ Có lượng trong tháng 8/2025</w:t>
      </w:r>
      <w:r w:rsidR="007E215C" w:rsidRPr="00CC768A">
        <w:rPr>
          <w:lang w:val="vi-VN"/>
        </w:rPr>
        <w:t xml:space="preserve"> </w:t>
      </w:r>
      <w:r w:rsidR="009E38AE" w:rsidRPr="00CC768A">
        <w:rPr>
          <w:lang w:val="vi-VN"/>
        </w:rPr>
        <w:t xml:space="preserve">giảm </w:t>
      </w:r>
      <w:r w:rsidR="007E215C" w:rsidRPr="00CC768A">
        <w:rPr>
          <w:lang w:val="vi-VN"/>
        </w:rPr>
        <w:t xml:space="preserve">so với tháng </w:t>
      </w:r>
      <w:r w:rsidR="009E38AE" w:rsidRPr="00CC768A">
        <w:rPr>
          <w:lang w:val="vi-VN"/>
        </w:rPr>
        <w:t>7/2025</w:t>
      </w:r>
      <w:r w:rsidRPr="00CC768A">
        <w:rPr>
          <w:lang w:val="vi-VN"/>
        </w:rPr>
        <w:t xml:space="preserve">: nhóm </w:t>
      </w:r>
      <w:r w:rsidR="0088504B" w:rsidRPr="00CC768A">
        <w:rPr>
          <w:lang w:val="vi-VN"/>
        </w:rPr>
        <w:t xml:space="preserve">có lượng lớn thứ </w:t>
      </w:r>
      <w:r w:rsidR="00EA11D3" w:rsidRPr="00CC768A">
        <w:rPr>
          <w:lang w:val="vi-VN"/>
        </w:rPr>
        <w:t>hai</w:t>
      </w:r>
      <w:r w:rsidR="0088504B" w:rsidRPr="00CC768A">
        <w:rPr>
          <w:lang w:val="vi-VN"/>
        </w:rPr>
        <w:t xml:space="preserve"> là </w:t>
      </w:r>
      <w:r w:rsidR="00EF70A0" w:rsidRPr="00CC768A">
        <w:rPr>
          <w:lang w:val="vi-VN"/>
        </w:rPr>
        <w:t>HS 090121 (cà phê, đã rang chưa khử chất caffeine) giảm 6,38%, HS 210112 (các chế phẩm có thành phần cơ bản là các chất chiết xuất, tinh chất hoặc các chất cô đặc hoặc có thành phần cơ bản là cà phê) giảm 31,87%, HS 210111 (chất chiết xuất, tinh chất và các chất cô đặc) giảm 18,67%, HS 090112 (cà phê, chưa rang đã khử chất caffeine) giảm 6,86%.</w:t>
      </w:r>
    </w:p>
    <w:p w14:paraId="5A200FFA" w14:textId="01694C51" w:rsidR="008D62BE" w:rsidRPr="00CC768A" w:rsidRDefault="00F81E38" w:rsidP="00F81E38">
      <w:pPr>
        <w:spacing w:after="80"/>
        <w:ind w:firstLine="720"/>
        <w:rPr>
          <w:lang w:val="vi-VN"/>
        </w:rPr>
      </w:pPr>
      <w:r w:rsidRPr="00CC768A">
        <w:rPr>
          <w:lang w:val="vi-VN"/>
        </w:rPr>
        <w:t xml:space="preserve">+ Ngược lại, nhóm </w:t>
      </w:r>
      <w:r w:rsidR="008D62BE" w:rsidRPr="00CC768A">
        <w:rPr>
          <w:lang w:val="vi-VN"/>
        </w:rPr>
        <w:t>có lượng lớn nhất là HS 090111 (cà phê, chưa rang chưa khử chất caffeine) tăng 5,5%; các nhóm tiếp theo có lượng tăng nhưng khối lượng không nhiều là HS 090122 (cà phê, đã rang đã khử chất caffeine) tăng 1,8%, HS 090190 (loại khác của cà phê) tăng 72,22%</w:t>
      </w:r>
      <w:r w:rsidR="00142829" w:rsidRPr="00CC768A">
        <w:rPr>
          <w:lang w:val="vi-VN"/>
        </w:rPr>
        <w:t>.</w:t>
      </w:r>
    </w:p>
    <w:p w14:paraId="4368F483" w14:textId="77777777" w:rsidR="00F81E38" w:rsidRPr="00CC768A" w:rsidRDefault="00F81E38" w:rsidP="00F81E38">
      <w:pPr>
        <w:spacing w:after="80"/>
        <w:ind w:firstLine="720"/>
        <w:rPr>
          <w:lang w:val="vi-VN"/>
        </w:rPr>
      </w:pPr>
      <w:r w:rsidRPr="00CC768A">
        <w:rPr>
          <w:lang w:val="vi-VN"/>
        </w:rPr>
        <w:t xml:space="preserve">Tính chung 8 tháng đầu năm 2025 sắp xếp theo lượng từ lớn tới nhỏ: </w:t>
      </w:r>
    </w:p>
    <w:p w14:paraId="42952FC2" w14:textId="076E25F8" w:rsidR="001C01AC" w:rsidRPr="00CC768A" w:rsidRDefault="00F81E38" w:rsidP="00F81E38">
      <w:pPr>
        <w:spacing w:after="80"/>
        <w:ind w:firstLine="720"/>
        <w:rPr>
          <w:lang w:val="vi-VN"/>
        </w:rPr>
      </w:pPr>
      <w:r w:rsidRPr="00CC768A">
        <w:rPr>
          <w:lang w:val="vi-VN"/>
        </w:rPr>
        <w:t xml:space="preserve">+ Những nhóm hàng có lượng </w:t>
      </w:r>
      <w:r w:rsidR="00142829" w:rsidRPr="00CC768A">
        <w:rPr>
          <w:lang w:val="vi-VN"/>
        </w:rPr>
        <w:t>tăng</w:t>
      </w:r>
      <w:r w:rsidRPr="00CC768A">
        <w:rPr>
          <w:lang w:val="vi-VN"/>
        </w:rPr>
        <w:t xml:space="preserve"> so với 8 tháng đầu năm 2024 là: nhóm có lượng lớn thứ </w:t>
      </w:r>
      <w:r w:rsidR="001C01AC" w:rsidRPr="00CC768A">
        <w:rPr>
          <w:lang w:val="vi-VN"/>
        </w:rPr>
        <w:t>nhất là HS 090111 (cà phê, chưa rang chưa khử chất caffeine) tăng 3,46%, tiếp đến là nhóm có lượng lớn thứ hai là HS 210112 (các chế phẩm có thành phần cơ bản là các chất chiết xuất, tinh chất hoặc các chất cô đặc hoặc có thành phần cơ bản là cà phê) tăng 42,13%.</w:t>
      </w:r>
    </w:p>
    <w:p w14:paraId="19E8B57A" w14:textId="0158B173" w:rsidR="00E60DA1" w:rsidRPr="00CC768A" w:rsidRDefault="00F81E38" w:rsidP="00F81E38">
      <w:pPr>
        <w:spacing w:after="80"/>
        <w:ind w:firstLine="720"/>
        <w:rPr>
          <w:lang w:val="vi-VN"/>
        </w:rPr>
      </w:pPr>
      <w:r w:rsidRPr="00CC768A">
        <w:rPr>
          <w:lang w:val="vi-VN"/>
        </w:rPr>
        <w:t xml:space="preserve">+ Ngược lại, nhóm có </w:t>
      </w:r>
      <w:r w:rsidR="006A3976" w:rsidRPr="00CC768A">
        <w:rPr>
          <w:lang w:val="vi-VN"/>
        </w:rPr>
        <w:t>lượng</w:t>
      </w:r>
      <w:r w:rsidRPr="00CC768A">
        <w:rPr>
          <w:lang w:val="vi-VN"/>
        </w:rPr>
        <w:t xml:space="preserve"> lớn </w:t>
      </w:r>
      <w:r w:rsidR="00E60DA1" w:rsidRPr="00CC768A">
        <w:rPr>
          <w:lang w:val="vi-VN"/>
        </w:rPr>
        <w:t>thứ hai là HS 090121 (cà phê, đã rang chưa khử chất caffeine) giảm 2,11% và nhóm lượng lớn thứ ba HS 210111 (chất chiết xuất, tinh chất và các chất cô đặc) giảm 6,11%.</w:t>
      </w:r>
    </w:p>
    <w:p w14:paraId="0B232B1E" w14:textId="1F9513AA" w:rsidR="005D084A" w:rsidRPr="00A70156" w:rsidRDefault="005D084A" w:rsidP="00001F7D">
      <w:pPr>
        <w:jc w:val="center"/>
        <w:rPr>
          <w:b/>
          <w:bCs/>
          <w:lang w:val="vi-VN"/>
        </w:rPr>
      </w:pPr>
      <w:bookmarkStart w:id="23" w:name="_Toc214389278"/>
      <w:r w:rsidRPr="00CC768A">
        <w:rPr>
          <w:b/>
          <w:bCs/>
          <w:lang w:val="vi-VN"/>
        </w:rPr>
        <w:t xml:space="preserve">Bảng </w:t>
      </w:r>
      <w:r w:rsidR="00346466" w:rsidRPr="00427E0D">
        <w:rPr>
          <w:b/>
          <w:bCs/>
        </w:rPr>
        <w:fldChar w:fldCharType="begin"/>
      </w:r>
      <w:r w:rsidRPr="00A70156">
        <w:rPr>
          <w:b/>
          <w:bCs/>
          <w:lang w:val="vi-VN"/>
        </w:rPr>
        <w:instrText xml:space="preserve"> SEQ Bảng \* ARABIC </w:instrText>
      </w:r>
      <w:r w:rsidR="00346466" w:rsidRPr="00427E0D">
        <w:rPr>
          <w:b/>
          <w:bCs/>
        </w:rPr>
        <w:fldChar w:fldCharType="separate"/>
      </w:r>
      <w:r w:rsidR="00A11B52" w:rsidRPr="00A70156">
        <w:rPr>
          <w:b/>
          <w:bCs/>
          <w:noProof/>
          <w:lang w:val="vi-VN"/>
        </w:rPr>
        <w:t>2</w:t>
      </w:r>
      <w:r w:rsidR="00346466" w:rsidRPr="00427E0D">
        <w:rPr>
          <w:b/>
          <w:bCs/>
        </w:rPr>
        <w:fldChar w:fldCharType="end"/>
      </w:r>
      <w:r w:rsidRPr="00A70156">
        <w:rPr>
          <w:b/>
          <w:bCs/>
          <w:lang w:val="vi-VN"/>
        </w:rPr>
        <w:t xml:space="preserve">: </w:t>
      </w:r>
      <w:r w:rsidR="00E018D6" w:rsidRPr="00A70156">
        <w:rPr>
          <w:b/>
          <w:bCs/>
          <w:lang w:val="vi-VN"/>
        </w:rPr>
        <w:t>Chủng loại cà phê</w:t>
      </w:r>
      <w:r w:rsidRPr="00A70156">
        <w:rPr>
          <w:b/>
          <w:bCs/>
          <w:lang w:val="vi-VN"/>
        </w:rPr>
        <w:t xml:space="preserve"> nhập khẩu vào Vương quốc Anh trong </w:t>
      </w:r>
      <w:r w:rsidR="00B335CC" w:rsidRPr="00A70156">
        <w:rPr>
          <w:b/>
          <w:bCs/>
          <w:lang w:val="vi-VN"/>
        </w:rPr>
        <w:t xml:space="preserve">tháng </w:t>
      </w:r>
      <w:r w:rsidR="000E1D22" w:rsidRPr="00A70156">
        <w:rPr>
          <w:b/>
          <w:bCs/>
          <w:lang w:val="vi-VN"/>
        </w:rPr>
        <w:t>8</w:t>
      </w:r>
      <w:r w:rsidR="00B335CC" w:rsidRPr="00A70156">
        <w:rPr>
          <w:b/>
          <w:bCs/>
          <w:lang w:val="vi-VN"/>
        </w:rPr>
        <w:t xml:space="preserve"> và </w:t>
      </w:r>
      <w:r w:rsidR="000E1D22" w:rsidRPr="00A70156">
        <w:rPr>
          <w:b/>
          <w:bCs/>
          <w:lang w:val="vi-VN"/>
        </w:rPr>
        <w:t>8</w:t>
      </w:r>
      <w:r w:rsidRPr="00A70156">
        <w:rPr>
          <w:b/>
          <w:bCs/>
          <w:lang w:val="vi-VN"/>
        </w:rPr>
        <w:t xml:space="preserve"> tháng đầu năm 2025</w:t>
      </w:r>
      <w:bookmarkEnd w:id="23"/>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961"/>
        <w:gridCol w:w="1189"/>
        <w:gridCol w:w="1061"/>
        <w:gridCol w:w="1134"/>
        <w:gridCol w:w="1134"/>
        <w:gridCol w:w="1134"/>
      </w:tblGrid>
      <w:tr w:rsidR="005A2DC8" w:rsidRPr="00427E0D" w14:paraId="5600D1DC" w14:textId="77777777" w:rsidTr="00722C54">
        <w:trPr>
          <w:trHeight w:val="300"/>
          <w:tblHeader/>
          <w:jc w:val="center"/>
        </w:trPr>
        <w:tc>
          <w:tcPr>
            <w:tcW w:w="996" w:type="dxa"/>
            <w:vMerge w:val="restart"/>
            <w:noWrap/>
            <w:vAlign w:val="center"/>
            <w:hideMark/>
          </w:tcPr>
          <w:p w14:paraId="5F39D0EC" w14:textId="77777777" w:rsidR="005A2DC8" w:rsidRPr="00427E0D" w:rsidRDefault="005A2DC8" w:rsidP="005A2DC8">
            <w:pPr>
              <w:spacing w:after="0" w:line="240" w:lineRule="auto"/>
              <w:jc w:val="center"/>
              <w:rPr>
                <w:b/>
                <w:bCs/>
                <w:sz w:val="26"/>
                <w:szCs w:val="26"/>
              </w:rPr>
            </w:pPr>
            <w:r w:rsidRPr="00427E0D">
              <w:rPr>
                <w:b/>
                <w:bCs/>
                <w:sz w:val="26"/>
                <w:szCs w:val="26"/>
                <w:lang w:val="vi-VN" w:eastAsia="vi-VN"/>
              </w:rPr>
              <w:t>Mã HS</w:t>
            </w:r>
          </w:p>
        </w:tc>
        <w:tc>
          <w:tcPr>
            <w:tcW w:w="3961" w:type="dxa"/>
            <w:vMerge w:val="restart"/>
            <w:noWrap/>
            <w:vAlign w:val="center"/>
            <w:hideMark/>
          </w:tcPr>
          <w:p w14:paraId="4810E253" w14:textId="77777777" w:rsidR="005A2DC8" w:rsidRPr="00427E0D" w:rsidRDefault="005A2DC8" w:rsidP="005A2DC8">
            <w:pPr>
              <w:spacing w:after="0" w:line="240" w:lineRule="auto"/>
              <w:jc w:val="center"/>
              <w:rPr>
                <w:b/>
                <w:bCs/>
                <w:sz w:val="26"/>
                <w:szCs w:val="26"/>
              </w:rPr>
            </w:pPr>
            <w:r w:rsidRPr="00427E0D">
              <w:rPr>
                <w:b/>
                <w:bCs/>
                <w:sz w:val="26"/>
                <w:szCs w:val="26"/>
                <w:lang w:val="vi-VN" w:eastAsia="vi-VN"/>
              </w:rPr>
              <w:t>Mô tả</w:t>
            </w:r>
          </w:p>
        </w:tc>
        <w:tc>
          <w:tcPr>
            <w:tcW w:w="3384" w:type="dxa"/>
            <w:gridSpan w:val="3"/>
            <w:noWrap/>
            <w:vAlign w:val="center"/>
            <w:hideMark/>
          </w:tcPr>
          <w:p w14:paraId="4AC755E8" w14:textId="2F8BFBBB" w:rsidR="005A2DC8" w:rsidRPr="00427E0D" w:rsidRDefault="005A2DC8" w:rsidP="005A2DC8">
            <w:pPr>
              <w:spacing w:after="0" w:line="240" w:lineRule="auto"/>
              <w:jc w:val="center"/>
              <w:rPr>
                <w:b/>
                <w:bCs/>
                <w:sz w:val="26"/>
                <w:szCs w:val="26"/>
              </w:rPr>
            </w:pPr>
            <w:r w:rsidRPr="00427E0D">
              <w:rPr>
                <w:b/>
                <w:bCs/>
                <w:color w:val="000000"/>
                <w:sz w:val="26"/>
                <w:szCs w:val="26"/>
                <w:lang w:val="vi-VN" w:eastAsia="vi-VN"/>
              </w:rPr>
              <w:t xml:space="preserve">Tháng </w:t>
            </w:r>
            <w:r w:rsidR="000E1D22" w:rsidRPr="00427E0D">
              <w:rPr>
                <w:b/>
                <w:bCs/>
                <w:color w:val="000000"/>
                <w:sz w:val="26"/>
                <w:szCs w:val="26"/>
                <w:lang w:eastAsia="vi-VN"/>
              </w:rPr>
              <w:t>8</w:t>
            </w:r>
            <w:r w:rsidRPr="00427E0D">
              <w:rPr>
                <w:b/>
                <w:bCs/>
                <w:color w:val="000000"/>
                <w:sz w:val="26"/>
                <w:szCs w:val="26"/>
                <w:lang w:val="vi-VN" w:eastAsia="vi-VN"/>
              </w:rPr>
              <w:t>/2025</w:t>
            </w:r>
          </w:p>
        </w:tc>
        <w:tc>
          <w:tcPr>
            <w:tcW w:w="2268" w:type="dxa"/>
            <w:gridSpan w:val="2"/>
            <w:noWrap/>
            <w:vAlign w:val="center"/>
            <w:hideMark/>
          </w:tcPr>
          <w:p w14:paraId="5C377142" w14:textId="7A8B8829" w:rsidR="005A2DC8" w:rsidRPr="00427E0D" w:rsidRDefault="000E1D22" w:rsidP="005A2DC8">
            <w:pPr>
              <w:spacing w:after="0" w:line="240" w:lineRule="auto"/>
              <w:jc w:val="center"/>
              <w:rPr>
                <w:b/>
                <w:bCs/>
                <w:sz w:val="26"/>
                <w:szCs w:val="26"/>
              </w:rPr>
            </w:pPr>
            <w:r w:rsidRPr="00427E0D">
              <w:rPr>
                <w:b/>
                <w:bCs/>
                <w:color w:val="000000"/>
                <w:sz w:val="26"/>
                <w:szCs w:val="26"/>
                <w:lang w:eastAsia="vi-VN"/>
              </w:rPr>
              <w:t>8</w:t>
            </w:r>
            <w:r w:rsidR="005A2DC8" w:rsidRPr="00427E0D">
              <w:rPr>
                <w:b/>
                <w:bCs/>
                <w:color w:val="000000"/>
                <w:sz w:val="26"/>
                <w:szCs w:val="26"/>
                <w:lang w:val="vi-VN" w:eastAsia="vi-VN"/>
              </w:rPr>
              <w:t xml:space="preserve"> tháng đầu năm 2025</w:t>
            </w:r>
          </w:p>
        </w:tc>
      </w:tr>
      <w:tr w:rsidR="000E1D22" w:rsidRPr="00427E0D" w14:paraId="2A1F9788" w14:textId="77777777" w:rsidTr="00722C54">
        <w:trPr>
          <w:trHeight w:val="300"/>
          <w:tblHeader/>
          <w:jc w:val="center"/>
        </w:trPr>
        <w:tc>
          <w:tcPr>
            <w:tcW w:w="996" w:type="dxa"/>
            <w:vMerge/>
            <w:noWrap/>
            <w:vAlign w:val="center"/>
            <w:hideMark/>
          </w:tcPr>
          <w:p w14:paraId="787FB970" w14:textId="77777777" w:rsidR="000E1D22" w:rsidRPr="00427E0D" w:rsidRDefault="000E1D22" w:rsidP="000E1D22">
            <w:pPr>
              <w:spacing w:after="0" w:line="240" w:lineRule="auto"/>
              <w:jc w:val="center"/>
              <w:rPr>
                <w:b/>
                <w:bCs/>
                <w:sz w:val="26"/>
                <w:szCs w:val="26"/>
              </w:rPr>
            </w:pPr>
          </w:p>
        </w:tc>
        <w:tc>
          <w:tcPr>
            <w:tcW w:w="3961" w:type="dxa"/>
            <w:vMerge/>
            <w:noWrap/>
            <w:vAlign w:val="center"/>
            <w:hideMark/>
          </w:tcPr>
          <w:p w14:paraId="56F9F9B1" w14:textId="77777777" w:rsidR="000E1D22" w:rsidRPr="00427E0D" w:rsidRDefault="000E1D22" w:rsidP="000E1D22">
            <w:pPr>
              <w:spacing w:after="0" w:line="240" w:lineRule="auto"/>
              <w:jc w:val="center"/>
              <w:rPr>
                <w:b/>
                <w:bCs/>
                <w:sz w:val="26"/>
                <w:szCs w:val="26"/>
              </w:rPr>
            </w:pPr>
          </w:p>
        </w:tc>
        <w:tc>
          <w:tcPr>
            <w:tcW w:w="1189" w:type="dxa"/>
            <w:noWrap/>
            <w:vAlign w:val="center"/>
            <w:hideMark/>
          </w:tcPr>
          <w:p w14:paraId="4EECECD1" w14:textId="1A506ED6" w:rsidR="000E1D22" w:rsidRPr="00427E0D" w:rsidRDefault="000E1D22" w:rsidP="000E1D22">
            <w:pPr>
              <w:spacing w:after="0" w:line="240" w:lineRule="auto"/>
              <w:jc w:val="center"/>
              <w:rPr>
                <w:b/>
                <w:bCs/>
                <w:sz w:val="26"/>
                <w:szCs w:val="26"/>
              </w:rPr>
            </w:pPr>
            <w:r w:rsidRPr="00427E0D">
              <w:rPr>
                <w:b/>
                <w:bCs/>
                <w:sz w:val="26"/>
                <w:szCs w:val="26"/>
                <w:lang w:eastAsia="vi-VN"/>
              </w:rPr>
              <w:t>Khối lượng</w:t>
            </w:r>
            <w:r w:rsidRPr="00427E0D">
              <w:rPr>
                <w:b/>
                <w:bCs/>
                <w:sz w:val="26"/>
                <w:szCs w:val="26"/>
                <w:lang w:val="vi-VN" w:eastAsia="vi-VN"/>
              </w:rPr>
              <w:t xml:space="preserve"> (</w:t>
            </w:r>
            <w:r w:rsidRPr="00427E0D">
              <w:rPr>
                <w:b/>
                <w:bCs/>
                <w:sz w:val="26"/>
                <w:szCs w:val="26"/>
                <w:lang w:eastAsia="vi-VN"/>
              </w:rPr>
              <w:t>tấn</w:t>
            </w:r>
            <w:r w:rsidRPr="00427E0D">
              <w:rPr>
                <w:b/>
                <w:bCs/>
                <w:sz w:val="26"/>
                <w:szCs w:val="26"/>
                <w:lang w:val="vi-VN" w:eastAsia="vi-VN"/>
              </w:rPr>
              <w:t>)</w:t>
            </w:r>
          </w:p>
        </w:tc>
        <w:tc>
          <w:tcPr>
            <w:tcW w:w="1061" w:type="dxa"/>
            <w:noWrap/>
            <w:vAlign w:val="center"/>
            <w:hideMark/>
          </w:tcPr>
          <w:p w14:paraId="7245EEE1" w14:textId="3FE6F77E" w:rsidR="000E1D22" w:rsidRPr="00427E0D" w:rsidRDefault="000E1D22" w:rsidP="000E1D22">
            <w:pPr>
              <w:spacing w:after="0" w:line="240" w:lineRule="auto"/>
              <w:jc w:val="center"/>
              <w:rPr>
                <w:b/>
                <w:bCs/>
                <w:sz w:val="26"/>
                <w:szCs w:val="26"/>
              </w:rPr>
            </w:pPr>
            <w:r w:rsidRPr="00427E0D">
              <w:rPr>
                <w:b/>
                <w:bCs/>
                <w:sz w:val="26"/>
                <w:szCs w:val="26"/>
                <w:lang w:val="vi-VN" w:eastAsia="vi-VN"/>
              </w:rPr>
              <w:t xml:space="preserve">So với tháng </w:t>
            </w:r>
            <w:r w:rsidRPr="00427E0D">
              <w:rPr>
                <w:b/>
                <w:bCs/>
                <w:sz w:val="26"/>
                <w:szCs w:val="26"/>
                <w:lang w:eastAsia="vi-VN"/>
              </w:rPr>
              <w:t>7</w:t>
            </w:r>
            <w:r w:rsidRPr="00427E0D">
              <w:rPr>
                <w:b/>
                <w:bCs/>
                <w:sz w:val="26"/>
                <w:szCs w:val="26"/>
                <w:lang w:val="vi-VN" w:eastAsia="vi-VN"/>
              </w:rPr>
              <w:t>/2025 (%)</w:t>
            </w:r>
          </w:p>
        </w:tc>
        <w:tc>
          <w:tcPr>
            <w:tcW w:w="1134" w:type="dxa"/>
            <w:noWrap/>
            <w:vAlign w:val="center"/>
            <w:hideMark/>
          </w:tcPr>
          <w:p w14:paraId="7FEA2F96" w14:textId="2622EB12" w:rsidR="000E1D22" w:rsidRPr="00427E0D" w:rsidRDefault="000E1D22" w:rsidP="000E1D22">
            <w:pPr>
              <w:spacing w:after="0" w:line="240" w:lineRule="auto"/>
              <w:jc w:val="center"/>
              <w:rPr>
                <w:b/>
                <w:bCs/>
                <w:sz w:val="26"/>
                <w:szCs w:val="26"/>
              </w:rPr>
            </w:pPr>
            <w:r w:rsidRPr="00427E0D">
              <w:rPr>
                <w:b/>
                <w:bCs/>
                <w:sz w:val="26"/>
                <w:szCs w:val="26"/>
                <w:lang w:val="vi-VN" w:eastAsia="vi-VN"/>
              </w:rPr>
              <w:t xml:space="preserve">So với tháng </w:t>
            </w:r>
            <w:r w:rsidRPr="00427E0D">
              <w:rPr>
                <w:b/>
                <w:bCs/>
                <w:sz w:val="26"/>
                <w:szCs w:val="26"/>
                <w:lang w:eastAsia="vi-VN"/>
              </w:rPr>
              <w:t>8</w:t>
            </w:r>
            <w:r w:rsidRPr="00427E0D">
              <w:rPr>
                <w:b/>
                <w:bCs/>
                <w:sz w:val="26"/>
                <w:szCs w:val="26"/>
                <w:lang w:val="vi-VN" w:eastAsia="vi-VN"/>
              </w:rPr>
              <w:t>/2024 (%)</w:t>
            </w:r>
          </w:p>
        </w:tc>
        <w:tc>
          <w:tcPr>
            <w:tcW w:w="1134" w:type="dxa"/>
            <w:noWrap/>
            <w:vAlign w:val="center"/>
            <w:hideMark/>
          </w:tcPr>
          <w:p w14:paraId="56308574" w14:textId="488A66EA" w:rsidR="000E1D22" w:rsidRPr="00427E0D" w:rsidRDefault="000E1D22" w:rsidP="000E1D22">
            <w:pPr>
              <w:spacing w:after="0" w:line="240" w:lineRule="auto"/>
              <w:jc w:val="center"/>
              <w:rPr>
                <w:b/>
                <w:bCs/>
                <w:sz w:val="26"/>
                <w:szCs w:val="26"/>
              </w:rPr>
            </w:pPr>
            <w:r w:rsidRPr="00427E0D">
              <w:rPr>
                <w:b/>
                <w:bCs/>
                <w:sz w:val="26"/>
                <w:szCs w:val="26"/>
                <w:lang w:eastAsia="vi-VN"/>
              </w:rPr>
              <w:t>Khối lượng Anh</w:t>
            </w:r>
            <w:r w:rsidRPr="00427E0D">
              <w:rPr>
                <w:b/>
                <w:bCs/>
                <w:sz w:val="26"/>
                <w:szCs w:val="26"/>
                <w:lang w:val="vi-VN" w:eastAsia="vi-VN"/>
              </w:rPr>
              <w:t>)</w:t>
            </w:r>
          </w:p>
        </w:tc>
        <w:tc>
          <w:tcPr>
            <w:tcW w:w="1134" w:type="dxa"/>
            <w:noWrap/>
            <w:vAlign w:val="center"/>
            <w:hideMark/>
          </w:tcPr>
          <w:p w14:paraId="1E7C85A4" w14:textId="566B95EE" w:rsidR="000E1D22" w:rsidRPr="00427E0D" w:rsidRDefault="000E1D22" w:rsidP="000E1D22">
            <w:pPr>
              <w:spacing w:after="0" w:line="240" w:lineRule="auto"/>
              <w:jc w:val="center"/>
              <w:rPr>
                <w:b/>
                <w:bCs/>
                <w:sz w:val="26"/>
                <w:szCs w:val="26"/>
              </w:rPr>
            </w:pPr>
            <w:r w:rsidRPr="00427E0D">
              <w:rPr>
                <w:b/>
                <w:bCs/>
                <w:sz w:val="26"/>
                <w:szCs w:val="26"/>
                <w:lang w:val="vi-VN" w:eastAsia="vi-VN"/>
              </w:rPr>
              <w:t xml:space="preserve">So với </w:t>
            </w:r>
            <w:r w:rsidRPr="00427E0D">
              <w:rPr>
                <w:b/>
                <w:bCs/>
                <w:sz w:val="26"/>
                <w:szCs w:val="26"/>
                <w:lang w:eastAsia="vi-VN"/>
              </w:rPr>
              <w:t>8</w:t>
            </w:r>
            <w:r w:rsidRPr="00427E0D">
              <w:rPr>
                <w:b/>
                <w:bCs/>
                <w:sz w:val="26"/>
                <w:szCs w:val="26"/>
                <w:lang w:val="vi-VN" w:eastAsia="vi-VN"/>
              </w:rPr>
              <w:t xml:space="preserve"> tháng năm 2024 (%)</w:t>
            </w:r>
          </w:p>
        </w:tc>
      </w:tr>
      <w:tr w:rsidR="00722C54" w:rsidRPr="00427E0D" w14:paraId="7F2CA3E1" w14:textId="77777777" w:rsidTr="00722C54">
        <w:trPr>
          <w:trHeight w:val="300"/>
          <w:jc w:val="center"/>
        </w:trPr>
        <w:tc>
          <w:tcPr>
            <w:tcW w:w="996" w:type="dxa"/>
            <w:shd w:val="clear" w:color="000000" w:fill="D9D9D9"/>
            <w:noWrap/>
            <w:vAlign w:val="bottom"/>
            <w:hideMark/>
          </w:tcPr>
          <w:p w14:paraId="190503AA" w14:textId="1B3AF2DF" w:rsidR="00722C54" w:rsidRPr="00427E0D" w:rsidRDefault="00722C54" w:rsidP="00722C54">
            <w:pPr>
              <w:spacing w:after="0" w:line="240" w:lineRule="auto"/>
              <w:jc w:val="left"/>
              <w:rPr>
                <w:b/>
                <w:bCs/>
                <w:sz w:val="26"/>
                <w:szCs w:val="26"/>
              </w:rPr>
            </w:pPr>
            <w:r w:rsidRPr="00427E0D">
              <w:rPr>
                <w:b/>
                <w:bCs/>
                <w:sz w:val="26"/>
                <w:szCs w:val="26"/>
              </w:rPr>
              <w:t>*</w:t>
            </w:r>
          </w:p>
        </w:tc>
        <w:tc>
          <w:tcPr>
            <w:tcW w:w="3961" w:type="dxa"/>
            <w:shd w:val="clear" w:color="000000" w:fill="D9D9D9"/>
            <w:noWrap/>
            <w:vAlign w:val="bottom"/>
            <w:hideMark/>
          </w:tcPr>
          <w:p w14:paraId="706A60A1" w14:textId="465D9F8F" w:rsidR="00722C54" w:rsidRPr="00427E0D" w:rsidRDefault="00722C54" w:rsidP="00722C54">
            <w:pPr>
              <w:spacing w:after="0" w:line="240" w:lineRule="auto"/>
              <w:jc w:val="left"/>
              <w:rPr>
                <w:b/>
                <w:bCs/>
                <w:sz w:val="26"/>
                <w:szCs w:val="26"/>
              </w:rPr>
            </w:pPr>
            <w:r w:rsidRPr="00427E0D">
              <w:rPr>
                <w:b/>
                <w:bCs/>
                <w:sz w:val="26"/>
                <w:szCs w:val="26"/>
              </w:rPr>
              <w:t>Cà phê</w:t>
            </w:r>
          </w:p>
        </w:tc>
        <w:tc>
          <w:tcPr>
            <w:tcW w:w="1189" w:type="dxa"/>
            <w:shd w:val="clear" w:color="000000" w:fill="D9D9D9"/>
            <w:noWrap/>
            <w:vAlign w:val="bottom"/>
            <w:hideMark/>
          </w:tcPr>
          <w:p w14:paraId="3C09F274" w14:textId="0A44AD9F" w:rsidR="00722C54" w:rsidRPr="00427E0D" w:rsidRDefault="00722C54" w:rsidP="00722C54">
            <w:pPr>
              <w:spacing w:after="0" w:line="240" w:lineRule="auto"/>
              <w:jc w:val="right"/>
              <w:rPr>
                <w:b/>
                <w:bCs/>
                <w:sz w:val="26"/>
                <w:szCs w:val="26"/>
              </w:rPr>
            </w:pPr>
            <w:r w:rsidRPr="00427E0D">
              <w:rPr>
                <w:b/>
                <w:bCs/>
                <w:sz w:val="26"/>
                <w:szCs w:val="26"/>
              </w:rPr>
              <w:t>23.945</w:t>
            </w:r>
          </w:p>
        </w:tc>
        <w:tc>
          <w:tcPr>
            <w:tcW w:w="1061" w:type="dxa"/>
            <w:shd w:val="clear" w:color="000000" w:fill="D9D9D9"/>
            <w:noWrap/>
            <w:vAlign w:val="bottom"/>
            <w:hideMark/>
          </w:tcPr>
          <w:p w14:paraId="64A7309E" w14:textId="3A6E714E" w:rsidR="00722C54" w:rsidRPr="00427E0D" w:rsidRDefault="00722C54" w:rsidP="00722C54">
            <w:pPr>
              <w:spacing w:after="0" w:line="240" w:lineRule="auto"/>
              <w:jc w:val="right"/>
              <w:rPr>
                <w:b/>
                <w:bCs/>
                <w:color w:val="000000"/>
                <w:sz w:val="26"/>
                <w:szCs w:val="26"/>
              </w:rPr>
            </w:pPr>
            <w:r w:rsidRPr="00427E0D">
              <w:rPr>
                <w:b/>
                <w:bCs/>
                <w:color w:val="000000"/>
                <w:sz w:val="26"/>
                <w:szCs w:val="26"/>
              </w:rPr>
              <w:t>-5,65</w:t>
            </w:r>
          </w:p>
        </w:tc>
        <w:tc>
          <w:tcPr>
            <w:tcW w:w="1134" w:type="dxa"/>
            <w:shd w:val="clear" w:color="000000" w:fill="D9D9D9"/>
            <w:noWrap/>
            <w:vAlign w:val="bottom"/>
            <w:hideMark/>
          </w:tcPr>
          <w:p w14:paraId="7D010D7D" w14:textId="51EDBBE3" w:rsidR="00722C54" w:rsidRPr="00427E0D" w:rsidRDefault="00722C54" w:rsidP="00722C54">
            <w:pPr>
              <w:spacing w:after="0" w:line="240" w:lineRule="auto"/>
              <w:jc w:val="right"/>
              <w:rPr>
                <w:b/>
                <w:bCs/>
                <w:color w:val="000000"/>
                <w:sz w:val="26"/>
                <w:szCs w:val="26"/>
              </w:rPr>
            </w:pPr>
            <w:r w:rsidRPr="00427E0D">
              <w:rPr>
                <w:b/>
                <w:bCs/>
                <w:color w:val="000000"/>
                <w:sz w:val="26"/>
                <w:szCs w:val="26"/>
              </w:rPr>
              <w:t>23,54</w:t>
            </w:r>
          </w:p>
        </w:tc>
        <w:tc>
          <w:tcPr>
            <w:tcW w:w="1134" w:type="dxa"/>
            <w:shd w:val="clear" w:color="000000" w:fill="D9D9D9"/>
            <w:noWrap/>
            <w:vAlign w:val="bottom"/>
            <w:hideMark/>
          </w:tcPr>
          <w:p w14:paraId="2C6F6A6C" w14:textId="4E33FF34" w:rsidR="00722C54" w:rsidRPr="00427E0D" w:rsidRDefault="00722C54" w:rsidP="00722C54">
            <w:pPr>
              <w:spacing w:after="0" w:line="240" w:lineRule="auto"/>
              <w:jc w:val="right"/>
              <w:rPr>
                <w:b/>
                <w:bCs/>
                <w:sz w:val="26"/>
                <w:szCs w:val="26"/>
              </w:rPr>
            </w:pPr>
            <w:r w:rsidRPr="00427E0D">
              <w:rPr>
                <w:b/>
                <w:bCs/>
                <w:sz w:val="26"/>
                <w:szCs w:val="26"/>
              </w:rPr>
              <w:t>188.707</w:t>
            </w:r>
          </w:p>
        </w:tc>
        <w:tc>
          <w:tcPr>
            <w:tcW w:w="1134" w:type="dxa"/>
            <w:shd w:val="clear" w:color="000000" w:fill="D9D9D9"/>
            <w:noWrap/>
            <w:vAlign w:val="bottom"/>
            <w:hideMark/>
          </w:tcPr>
          <w:p w14:paraId="49528E5F" w14:textId="0C7889B9" w:rsidR="00722C54" w:rsidRPr="00427E0D" w:rsidRDefault="00722C54" w:rsidP="00722C54">
            <w:pPr>
              <w:spacing w:after="0" w:line="240" w:lineRule="auto"/>
              <w:jc w:val="right"/>
              <w:rPr>
                <w:b/>
                <w:bCs/>
                <w:color w:val="000000"/>
                <w:sz w:val="26"/>
                <w:szCs w:val="26"/>
              </w:rPr>
            </w:pPr>
            <w:r w:rsidRPr="00427E0D">
              <w:rPr>
                <w:b/>
                <w:bCs/>
                <w:color w:val="000000"/>
                <w:sz w:val="26"/>
                <w:szCs w:val="26"/>
              </w:rPr>
              <w:t>4,45</w:t>
            </w:r>
          </w:p>
        </w:tc>
      </w:tr>
      <w:tr w:rsidR="00722C54" w:rsidRPr="00427E0D" w14:paraId="6E52ACEE" w14:textId="77777777" w:rsidTr="00722C54">
        <w:trPr>
          <w:trHeight w:val="300"/>
          <w:jc w:val="center"/>
        </w:trPr>
        <w:tc>
          <w:tcPr>
            <w:tcW w:w="996" w:type="dxa"/>
            <w:shd w:val="clear" w:color="000000" w:fill="D9D9D9"/>
            <w:noWrap/>
            <w:vAlign w:val="bottom"/>
            <w:hideMark/>
          </w:tcPr>
          <w:p w14:paraId="6E97F8FA" w14:textId="770E7F19" w:rsidR="00722C54" w:rsidRPr="00427E0D" w:rsidRDefault="00722C54" w:rsidP="00722C54">
            <w:pPr>
              <w:spacing w:after="0" w:line="240" w:lineRule="auto"/>
              <w:jc w:val="left"/>
              <w:rPr>
                <w:b/>
                <w:bCs/>
                <w:sz w:val="26"/>
                <w:szCs w:val="26"/>
              </w:rPr>
            </w:pPr>
            <w:r w:rsidRPr="00427E0D">
              <w:rPr>
                <w:b/>
                <w:bCs/>
                <w:sz w:val="26"/>
                <w:szCs w:val="26"/>
              </w:rPr>
              <w:t>0901</w:t>
            </w:r>
          </w:p>
        </w:tc>
        <w:tc>
          <w:tcPr>
            <w:tcW w:w="3961" w:type="dxa"/>
            <w:shd w:val="clear" w:color="000000" w:fill="D9D9D9"/>
            <w:noWrap/>
            <w:vAlign w:val="bottom"/>
            <w:hideMark/>
          </w:tcPr>
          <w:p w14:paraId="573793F8" w14:textId="59D75145" w:rsidR="00722C54" w:rsidRPr="00427E0D" w:rsidRDefault="00722C54" w:rsidP="00722C54">
            <w:pPr>
              <w:spacing w:after="0" w:line="240" w:lineRule="auto"/>
              <w:jc w:val="left"/>
              <w:rPr>
                <w:b/>
                <w:bCs/>
                <w:sz w:val="26"/>
                <w:szCs w:val="26"/>
              </w:rPr>
            </w:pPr>
            <w:r w:rsidRPr="00427E0D">
              <w:rPr>
                <w:b/>
                <w:bCs/>
                <w:sz w:val="26"/>
                <w:szCs w:val="26"/>
              </w:rPr>
              <w:t>Cà phê, rang hoặc chưa rang, đã hoặc chưa khử chất caffeine; vỏ quả và vỏ lụa cà phê; các chất thay thế cà phê có chứa cà phê theo tỷ lệ nào đó</w:t>
            </w:r>
          </w:p>
        </w:tc>
        <w:tc>
          <w:tcPr>
            <w:tcW w:w="1189" w:type="dxa"/>
            <w:shd w:val="clear" w:color="000000" w:fill="D9D9D9"/>
            <w:noWrap/>
            <w:vAlign w:val="bottom"/>
            <w:hideMark/>
          </w:tcPr>
          <w:p w14:paraId="0A346265" w14:textId="5674B4FA" w:rsidR="00722C54" w:rsidRPr="00427E0D" w:rsidRDefault="00722C54" w:rsidP="00722C54">
            <w:pPr>
              <w:spacing w:after="0" w:line="240" w:lineRule="auto"/>
              <w:jc w:val="right"/>
              <w:rPr>
                <w:b/>
                <w:bCs/>
                <w:sz w:val="26"/>
                <w:szCs w:val="26"/>
              </w:rPr>
            </w:pPr>
            <w:r w:rsidRPr="00427E0D">
              <w:rPr>
                <w:b/>
                <w:bCs/>
                <w:sz w:val="26"/>
                <w:szCs w:val="26"/>
              </w:rPr>
              <w:t>18.887</w:t>
            </w:r>
          </w:p>
        </w:tc>
        <w:tc>
          <w:tcPr>
            <w:tcW w:w="1061" w:type="dxa"/>
            <w:shd w:val="clear" w:color="000000" w:fill="D9D9D9"/>
            <w:noWrap/>
            <w:vAlign w:val="bottom"/>
            <w:hideMark/>
          </w:tcPr>
          <w:p w14:paraId="16AF733E" w14:textId="4CE37145" w:rsidR="00722C54" w:rsidRPr="00427E0D" w:rsidRDefault="00722C54" w:rsidP="00722C54">
            <w:pPr>
              <w:spacing w:after="0" w:line="240" w:lineRule="auto"/>
              <w:jc w:val="right"/>
              <w:rPr>
                <w:b/>
                <w:bCs/>
                <w:color w:val="000000"/>
                <w:sz w:val="26"/>
                <w:szCs w:val="26"/>
              </w:rPr>
            </w:pPr>
            <w:r w:rsidRPr="00427E0D">
              <w:rPr>
                <w:b/>
                <w:bCs/>
                <w:color w:val="000000"/>
                <w:sz w:val="26"/>
                <w:szCs w:val="26"/>
              </w:rPr>
              <w:t>2,26</w:t>
            </w:r>
          </w:p>
        </w:tc>
        <w:tc>
          <w:tcPr>
            <w:tcW w:w="1134" w:type="dxa"/>
            <w:shd w:val="clear" w:color="000000" w:fill="D9D9D9"/>
            <w:noWrap/>
            <w:vAlign w:val="bottom"/>
            <w:hideMark/>
          </w:tcPr>
          <w:p w14:paraId="63E4CDFD" w14:textId="7D047035" w:rsidR="00722C54" w:rsidRPr="00427E0D" w:rsidRDefault="00722C54" w:rsidP="00722C54">
            <w:pPr>
              <w:spacing w:after="0" w:line="240" w:lineRule="auto"/>
              <w:jc w:val="right"/>
              <w:rPr>
                <w:b/>
                <w:bCs/>
                <w:color w:val="000000"/>
                <w:sz w:val="26"/>
                <w:szCs w:val="26"/>
              </w:rPr>
            </w:pPr>
            <w:r w:rsidRPr="00427E0D">
              <w:rPr>
                <w:b/>
                <w:bCs/>
                <w:color w:val="000000"/>
                <w:sz w:val="26"/>
                <w:szCs w:val="26"/>
              </w:rPr>
              <w:t>25,15</w:t>
            </w:r>
          </w:p>
        </w:tc>
        <w:tc>
          <w:tcPr>
            <w:tcW w:w="1134" w:type="dxa"/>
            <w:shd w:val="clear" w:color="000000" w:fill="D9D9D9"/>
            <w:noWrap/>
            <w:vAlign w:val="bottom"/>
            <w:hideMark/>
          </w:tcPr>
          <w:p w14:paraId="5BBF5327" w14:textId="0B306853" w:rsidR="00722C54" w:rsidRPr="00427E0D" w:rsidRDefault="00722C54" w:rsidP="00722C54">
            <w:pPr>
              <w:spacing w:after="0" w:line="240" w:lineRule="auto"/>
              <w:jc w:val="right"/>
              <w:rPr>
                <w:b/>
                <w:bCs/>
                <w:sz w:val="26"/>
                <w:szCs w:val="26"/>
              </w:rPr>
            </w:pPr>
            <w:r w:rsidRPr="00427E0D">
              <w:rPr>
                <w:b/>
                <w:bCs/>
                <w:sz w:val="26"/>
                <w:szCs w:val="26"/>
              </w:rPr>
              <w:t>149.154</w:t>
            </w:r>
          </w:p>
        </w:tc>
        <w:tc>
          <w:tcPr>
            <w:tcW w:w="1134" w:type="dxa"/>
            <w:shd w:val="clear" w:color="000000" w:fill="D9D9D9"/>
            <w:noWrap/>
            <w:vAlign w:val="bottom"/>
            <w:hideMark/>
          </w:tcPr>
          <w:p w14:paraId="55E5DCC1" w14:textId="4E44DA03" w:rsidR="00722C54" w:rsidRPr="00427E0D" w:rsidRDefault="00722C54" w:rsidP="00722C54">
            <w:pPr>
              <w:spacing w:after="0" w:line="240" w:lineRule="auto"/>
              <w:jc w:val="right"/>
              <w:rPr>
                <w:b/>
                <w:bCs/>
                <w:color w:val="000000"/>
                <w:sz w:val="26"/>
                <w:szCs w:val="26"/>
              </w:rPr>
            </w:pPr>
            <w:r w:rsidRPr="00427E0D">
              <w:rPr>
                <w:b/>
                <w:bCs/>
                <w:color w:val="000000"/>
                <w:sz w:val="26"/>
                <w:szCs w:val="26"/>
              </w:rPr>
              <w:t>2,43</w:t>
            </w:r>
          </w:p>
        </w:tc>
      </w:tr>
      <w:tr w:rsidR="00722C54" w:rsidRPr="00427E0D" w14:paraId="63316D7B" w14:textId="77777777" w:rsidTr="00722C54">
        <w:trPr>
          <w:trHeight w:val="300"/>
          <w:jc w:val="center"/>
        </w:trPr>
        <w:tc>
          <w:tcPr>
            <w:tcW w:w="996" w:type="dxa"/>
            <w:noWrap/>
            <w:vAlign w:val="bottom"/>
            <w:hideMark/>
          </w:tcPr>
          <w:p w14:paraId="74C117F9" w14:textId="55ECB20A" w:rsidR="00722C54" w:rsidRPr="00427E0D" w:rsidRDefault="00722C54" w:rsidP="00722C54">
            <w:pPr>
              <w:spacing w:after="0" w:line="240" w:lineRule="auto"/>
              <w:jc w:val="left"/>
              <w:rPr>
                <w:sz w:val="26"/>
                <w:szCs w:val="26"/>
              </w:rPr>
            </w:pPr>
            <w:r w:rsidRPr="00427E0D">
              <w:rPr>
                <w:sz w:val="26"/>
                <w:szCs w:val="26"/>
              </w:rPr>
              <w:t>090111</w:t>
            </w:r>
          </w:p>
        </w:tc>
        <w:tc>
          <w:tcPr>
            <w:tcW w:w="3961" w:type="dxa"/>
            <w:noWrap/>
            <w:vAlign w:val="bottom"/>
            <w:hideMark/>
          </w:tcPr>
          <w:p w14:paraId="2EC1B2DB" w14:textId="15F51D50" w:rsidR="00722C54" w:rsidRPr="00427E0D" w:rsidRDefault="00722C54" w:rsidP="00722C54">
            <w:pPr>
              <w:spacing w:after="0" w:line="240" w:lineRule="auto"/>
              <w:jc w:val="left"/>
              <w:rPr>
                <w:sz w:val="26"/>
                <w:szCs w:val="26"/>
              </w:rPr>
            </w:pPr>
            <w:r w:rsidRPr="00427E0D">
              <w:rPr>
                <w:sz w:val="26"/>
                <w:szCs w:val="26"/>
              </w:rPr>
              <w:t>Cà phê, chưa rang chưa khử chất caffeine</w:t>
            </w:r>
          </w:p>
        </w:tc>
        <w:tc>
          <w:tcPr>
            <w:tcW w:w="1189" w:type="dxa"/>
            <w:noWrap/>
            <w:vAlign w:val="bottom"/>
            <w:hideMark/>
          </w:tcPr>
          <w:p w14:paraId="57F737BA" w14:textId="73A8F9B7" w:rsidR="00722C54" w:rsidRPr="00427E0D" w:rsidRDefault="00722C54" w:rsidP="00722C54">
            <w:pPr>
              <w:spacing w:after="0" w:line="240" w:lineRule="auto"/>
              <w:jc w:val="right"/>
              <w:rPr>
                <w:sz w:val="26"/>
                <w:szCs w:val="26"/>
              </w:rPr>
            </w:pPr>
            <w:r w:rsidRPr="00427E0D">
              <w:rPr>
                <w:sz w:val="26"/>
                <w:szCs w:val="26"/>
              </w:rPr>
              <w:t>13.883</w:t>
            </w:r>
          </w:p>
        </w:tc>
        <w:tc>
          <w:tcPr>
            <w:tcW w:w="1061" w:type="dxa"/>
            <w:noWrap/>
            <w:vAlign w:val="bottom"/>
            <w:hideMark/>
          </w:tcPr>
          <w:p w14:paraId="4221AEF1" w14:textId="4FC643AA" w:rsidR="00722C54" w:rsidRPr="00427E0D" w:rsidRDefault="00722C54" w:rsidP="00722C54">
            <w:pPr>
              <w:spacing w:after="0" w:line="240" w:lineRule="auto"/>
              <w:jc w:val="right"/>
              <w:rPr>
                <w:color w:val="000000"/>
                <w:sz w:val="26"/>
                <w:szCs w:val="26"/>
              </w:rPr>
            </w:pPr>
            <w:r w:rsidRPr="00427E0D">
              <w:rPr>
                <w:color w:val="000000"/>
                <w:sz w:val="26"/>
                <w:szCs w:val="26"/>
              </w:rPr>
              <w:t>5,50</w:t>
            </w:r>
          </w:p>
        </w:tc>
        <w:tc>
          <w:tcPr>
            <w:tcW w:w="1134" w:type="dxa"/>
            <w:noWrap/>
            <w:vAlign w:val="bottom"/>
            <w:hideMark/>
          </w:tcPr>
          <w:p w14:paraId="21411B42" w14:textId="29410D36" w:rsidR="00722C54" w:rsidRPr="00427E0D" w:rsidRDefault="00722C54" w:rsidP="00722C54">
            <w:pPr>
              <w:spacing w:after="0" w:line="240" w:lineRule="auto"/>
              <w:jc w:val="right"/>
              <w:rPr>
                <w:color w:val="000000"/>
                <w:sz w:val="26"/>
                <w:szCs w:val="26"/>
              </w:rPr>
            </w:pPr>
            <w:r w:rsidRPr="00427E0D">
              <w:rPr>
                <w:color w:val="000000"/>
                <w:sz w:val="26"/>
                <w:szCs w:val="26"/>
              </w:rPr>
              <w:t>44,79</w:t>
            </w:r>
          </w:p>
        </w:tc>
        <w:tc>
          <w:tcPr>
            <w:tcW w:w="1134" w:type="dxa"/>
            <w:noWrap/>
            <w:vAlign w:val="bottom"/>
            <w:hideMark/>
          </w:tcPr>
          <w:p w14:paraId="59BF864C" w14:textId="275DA805" w:rsidR="00722C54" w:rsidRPr="00427E0D" w:rsidRDefault="00722C54" w:rsidP="00722C54">
            <w:pPr>
              <w:spacing w:after="0" w:line="240" w:lineRule="auto"/>
              <w:jc w:val="right"/>
              <w:rPr>
                <w:sz w:val="26"/>
                <w:szCs w:val="26"/>
              </w:rPr>
            </w:pPr>
            <w:r w:rsidRPr="00427E0D">
              <w:rPr>
                <w:sz w:val="26"/>
                <w:szCs w:val="26"/>
              </w:rPr>
              <w:t>108.282</w:t>
            </w:r>
          </w:p>
        </w:tc>
        <w:tc>
          <w:tcPr>
            <w:tcW w:w="1134" w:type="dxa"/>
            <w:noWrap/>
            <w:vAlign w:val="bottom"/>
            <w:hideMark/>
          </w:tcPr>
          <w:p w14:paraId="238FEADA" w14:textId="55F0C325" w:rsidR="00722C54" w:rsidRPr="00427E0D" w:rsidRDefault="00722C54" w:rsidP="00722C54">
            <w:pPr>
              <w:spacing w:after="0" w:line="240" w:lineRule="auto"/>
              <w:jc w:val="right"/>
              <w:rPr>
                <w:color w:val="000000"/>
                <w:sz w:val="26"/>
                <w:szCs w:val="26"/>
              </w:rPr>
            </w:pPr>
            <w:r w:rsidRPr="00427E0D">
              <w:rPr>
                <w:color w:val="000000"/>
                <w:sz w:val="26"/>
                <w:szCs w:val="26"/>
              </w:rPr>
              <w:t>3,46</w:t>
            </w:r>
          </w:p>
        </w:tc>
      </w:tr>
      <w:tr w:rsidR="00722C54" w:rsidRPr="00427E0D" w14:paraId="1DC999EB" w14:textId="77777777" w:rsidTr="00722C54">
        <w:trPr>
          <w:trHeight w:val="300"/>
          <w:jc w:val="center"/>
        </w:trPr>
        <w:tc>
          <w:tcPr>
            <w:tcW w:w="996" w:type="dxa"/>
            <w:noWrap/>
            <w:vAlign w:val="bottom"/>
            <w:hideMark/>
          </w:tcPr>
          <w:p w14:paraId="7A42020A" w14:textId="67171609" w:rsidR="00722C54" w:rsidRPr="00427E0D" w:rsidRDefault="00722C54" w:rsidP="00722C54">
            <w:pPr>
              <w:spacing w:after="0" w:line="240" w:lineRule="auto"/>
              <w:jc w:val="left"/>
              <w:rPr>
                <w:sz w:val="26"/>
                <w:szCs w:val="26"/>
              </w:rPr>
            </w:pPr>
            <w:r w:rsidRPr="00427E0D">
              <w:rPr>
                <w:sz w:val="26"/>
                <w:szCs w:val="26"/>
              </w:rPr>
              <w:t>090112</w:t>
            </w:r>
          </w:p>
        </w:tc>
        <w:tc>
          <w:tcPr>
            <w:tcW w:w="3961" w:type="dxa"/>
            <w:noWrap/>
            <w:vAlign w:val="bottom"/>
            <w:hideMark/>
          </w:tcPr>
          <w:p w14:paraId="51552B39" w14:textId="74CA4712" w:rsidR="00722C54" w:rsidRPr="00427E0D" w:rsidRDefault="00722C54" w:rsidP="00722C54">
            <w:pPr>
              <w:spacing w:after="0" w:line="240" w:lineRule="auto"/>
              <w:jc w:val="left"/>
              <w:rPr>
                <w:sz w:val="26"/>
                <w:szCs w:val="26"/>
              </w:rPr>
            </w:pPr>
            <w:r w:rsidRPr="00427E0D">
              <w:rPr>
                <w:sz w:val="26"/>
                <w:szCs w:val="26"/>
              </w:rPr>
              <w:t>Cà phê, chưa rang đã khử chất caffeine</w:t>
            </w:r>
          </w:p>
        </w:tc>
        <w:tc>
          <w:tcPr>
            <w:tcW w:w="1189" w:type="dxa"/>
            <w:noWrap/>
            <w:vAlign w:val="bottom"/>
            <w:hideMark/>
          </w:tcPr>
          <w:p w14:paraId="4B6811A2" w14:textId="42752296" w:rsidR="00722C54" w:rsidRPr="00427E0D" w:rsidRDefault="00722C54" w:rsidP="00722C54">
            <w:pPr>
              <w:spacing w:after="0" w:line="240" w:lineRule="auto"/>
              <w:jc w:val="right"/>
              <w:rPr>
                <w:sz w:val="26"/>
                <w:szCs w:val="26"/>
              </w:rPr>
            </w:pPr>
            <w:r w:rsidRPr="00427E0D">
              <w:rPr>
                <w:sz w:val="26"/>
                <w:szCs w:val="26"/>
              </w:rPr>
              <w:t>979</w:t>
            </w:r>
          </w:p>
        </w:tc>
        <w:tc>
          <w:tcPr>
            <w:tcW w:w="1061" w:type="dxa"/>
            <w:noWrap/>
            <w:vAlign w:val="bottom"/>
            <w:hideMark/>
          </w:tcPr>
          <w:p w14:paraId="72794B37" w14:textId="3BCC20CD" w:rsidR="00722C54" w:rsidRPr="00427E0D" w:rsidRDefault="00722C54" w:rsidP="00722C54">
            <w:pPr>
              <w:spacing w:after="0" w:line="240" w:lineRule="auto"/>
              <w:jc w:val="right"/>
              <w:rPr>
                <w:color w:val="000000"/>
                <w:sz w:val="26"/>
                <w:szCs w:val="26"/>
              </w:rPr>
            </w:pPr>
            <w:r w:rsidRPr="00427E0D">
              <w:rPr>
                <w:color w:val="000000"/>
                <w:sz w:val="26"/>
                <w:szCs w:val="26"/>
              </w:rPr>
              <w:t>-6,86</w:t>
            </w:r>
          </w:p>
        </w:tc>
        <w:tc>
          <w:tcPr>
            <w:tcW w:w="1134" w:type="dxa"/>
            <w:noWrap/>
            <w:vAlign w:val="bottom"/>
            <w:hideMark/>
          </w:tcPr>
          <w:p w14:paraId="3247753E" w14:textId="77C32123" w:rsidR="00722C54" w:rsidRPr="00427E0D" w:rsidRDefault="00722C54" w:rsidP="00722C54">
            <w:pPr>
              <w:spacing w:after="0" w:line="240" w:lineRule="auto"/>
              <w:jc w:val="right"/>
              <w:rPr>
                <w:color w:val="000000"/>
                <w:sz w:val="26"/>
                <w:szCs w:val="26"/>
              </w:rPr>
            </w:pPr>
            <w:r w:rsidRPr="00427E0D">
              <w:rPr>
                <w:color w:val="000000"/>
                <w:sz w:val="26"/>
                <w:szCs w:val="26"/>
              </w:rPr>
              <w:t>-2,65</w:t>
            </w:r>
          </w:p>
        </w:tc>
        <w:tc>
          <w:tcPr>
            <w:tcW w:w="1134" w:type="dxa"/>
            <w:noWrap/>
            <w:vAlign w:val="bottom"/>
            <w:hideMark/>
          </w:tcPr>
          <w:p w14:paraId="7A699387" w14:textId="5C6B59FB" w:rsidR="00722C54" w:rsidRPr="00427E0D" w:rsidRDefault="00722C54" w:rsidP="00722C54">
            <w:pPr>
              <w:spacing w:after="0" w:line="240" w:lineRule="auto"/>
              <w:jc w:val="right"/>
              <w:rPr>
                <w:sz w:val="26"/>
                <w:szCs w:val="26"/>
              </w:rPr>
            </w:pPr>
            <w:r w:rsidRPr="00427E0D">
              <w:rPr>
                <w:sz w:val="26"/>
                <w:szCs w:val="26"/>
              </w:rPr>
              <w:t>7.461</w:t>
            </w:r>
          </w:p>
        </w:tc>
        <w:tc>
          <w:tcPr>
            <w:tcW w:w="1134" w:type="dxa"/>
            <w:noWrap/>
            <w:vAlign w:val="bottom"/>
            <w:hideMark/>
          </w:tcPr>
          <w:p w14:paraId="3F4D913D" w14:textId="357D4C26" w:rsidR="00722C54" w:rsidRPr="00427E0D" w:rsidRDefault="00722C54" w:rsidP="00722C54">
            <w:pPr>
              <w:spacing w:after="0" w:line="240" w:lineRule="auto"/>
              <w:jc w:val="right"/>
              <w:rPr>
                <w:color w:val="000000"/>
                <w:sz w:val="26"/>
                <w:szCs w:val="26"/>
              </w:rPr>
            </w:pPr>
            <w:r w:rsidRPr="00427E0D">
              <w:rPr>
                <w:color w:val="000000"/>
                <w:sz w:val="26"/>
                <w:szCs w:val="26"/>
              </w:rPr>
              <w:t>6,42</w:t>
            </w:r>
          </w:p>
        </w:tc>
      </w:tr>
      <w:tr w:rsidR="00722C54" w:rsidRPr="00427E0D" w14:paraId="15B6F5BA" w14:textId="77777777" w:rsidTr="00722C54">
        <w:trPr>
          <w:trHeight w:val="300"/>
          <w:jc w:val="center"/>
        </w:trPr>
        <w:tc>
          <w:tcPr>
            <w:tcW w:w="996" w:type="dxa"/>
            <w:noWrap/>
            <w:vAlign w:val="bottom"/>
            <w:hideMark/>
          </w:tcPr>
          <w:p w14:paraId="5A228E28" w14:textId="660F15F7" w:rsidR="00722C54" w:rsidRPr="00427E0D" w:rsidRDefault="00722C54" w:rsidP="00722C54">
            <w:pPr>
              <w:spacing w:after="0" w:line="240" w:lineRule="auto"/>
              <w:jc w:val="left"/>
              <w:rPr>
                <w:sz w:val="26"/>
                <w:szCs w:val="26"/>
              </w:rPr>
            </w:pPr>
            <w:r w:rsidRPr="00427E0D">
              <w:rPr>
                <w:sz w:val="26"/>
                <w:szCs w:val="26"/>
              </w:rPr>
              <w:t>090121</w:t>
            </w:r>
          </w:p>
        </w:tc>
        <w:tc>
          <w:tcPr>
            <w:tcW w:w="3961" w:type="dxa"/>
            <w:noWrap/>
            <w:vAlign w:val="bottom"/>
            <w:hideMark/>
          </w:tcPr>
          <w:p w14:paraId="7AB480CD" w14:textId="54FE7AD6" w:rsidR="00722C54" w:rsidRPr="00427E0D" w:rsidRDefault="00722C54" w:rsidP="00722C54">
            <w:pPr>
              <w:spacing w:after="0" w:line="240" w:lineRule="auto"/>
              <w:jc w:val="left"/>
              <w:rPr>
                <w:sz w:val="26"/>
                <w:szCs w:val="26"/>
              </w:rPr>
            </w:pPr>
            <w:r w:rsidRPr="00427E0D">
              <w:rPr>
                <w:sz w:val="26"/>
                <w:szCs w:val="26"/>
              </w:rPr>
              <w:t>Cà phê, đã rang chưa khử chất caffeine</w:t>
            </w:r>
          </w:p>
        </w:tc>
        <w:tc>
          <w:tcPr>
            <w:tcW w:w="1189" w:type="dxa"/>
            <w:noWrap/>
            <w:vAlign w:val="bottom"/>
            <w:hideMark/>
          </w:tcPr>
          <w:p w14:paraId="79BE245E" w14:textId="48390329" w:rsidR="00722C54" w:rsidRPr="00427E0D" w:rsidRDefault="00722C54" w:rsidP="00722C54">
            <w:pPr>
              <w:spacing w:after="0" w:line="240" w:lineRule="auto"/>
              <w:jc w:val="right"/>
              <w:rPr>
                <w:sz w:val="26"/>
                <w:szCs w:val="26"/>
              </w:rPr>
            </w:pPr>
            <w:r w:rsidRPr="00427E0D">
              <w:rPr>
                <w:sz w:val="26"/>
                <w:szCs w:val="26"/>
              </w:rPr>
              <w:t>3.756</w:t>
            </w:r>
          </w:p>
        </w:tc>
        <w:tc>
          <w:tcPr>
            <w:tcW w:w="1061" w:type="dxa"/>
            <w:noWrap/>
            <w:vAlign w:val="bottom"/>
            <w:hideMark/>
          </w:tcPr>
          <w:p w14:paraId="0E861992" w14:textId="4D9509C2" w:rsidR="00722C54" w:rsidRPr="00427E0D" w:rsidRDefault="00722C54" w:rsidP="00722C54">
            <w:pPr>
              <w:spacing w:after="0" w:line="240" w:lineRule="auto"/>
              <w:jc w:val="right"/>
              <w:rPr>
                <w:color w:val="000000"/>
                <w:sz w:val="26"/>
                <w:szCs w:val="26"/>
              </w:rPr>
            </w:pPr>
            <w:r w:rsidRPr="00427E0D">
              <w:rPr>
                <w:color w:val="000000"/>
                <w:sz w:val="26"/>
                <w:szCs w:val="26"/>
              </w:rPr>
              <w:t>-6,38</w:t>
            </w:r>
          </w:p>
        </w:tc>
        <w:tc>
          <w:tcPr>
            <w:tcW w:w="1134" w:type="dxa"/>
            <w:noWrap/>
            <w:vAlign w:val="bottom"/>
            <w:hideMark/>
          </w:tcPr>
          <w:p w14:paraId="498FAD69" w14:textId="5D26E986" w:rsidR="00722C54" w:rsidRPr="00427E0D" w:rsidRDefault="00722C54" w:rsidP="00722C54">
            <w:pPr>
              <w:spacing w:after="0" w:line="240" w:lineRule="auto"/>
              <w:jc w:val="right"/>
              <w:rPr>
                <w:color w:val="000000"/>
                <w:sz w:val="26"/>
                <w:szCs w:val="26"/>
              </w:rPr>
            </w:pPr>
            <w:r w:rsidRPr="00427E0D">
              <w:rPr>
                <w:color w:val="000000"/>
                <w:sz w:val="26"/>
                <w:szCs w:val="26"/>
              </w:rPr>
              <w:t>-11,58</w:t>
            </w:r>
          </w:p>
        </w:tc>
        <w:tc>
          <w:tcPr>
            <w:tcW w:w="1134" w:type="dxa"/>
            <w:noWrap/>
            <w:vAlign w:val="bottom"/>
            <w:hideMark/>
          </w:tcPr>
          <w:p w14:paraId="27FC77E7" w14:textId="115000B6" w:rsidR="00722C54" w:rsidRPr="00427E0D" w:rsidRDefault="00722C54" w:rsidP="00722C54">
            <w:pPr>
              <w:spacing w:after="0" w:line="240" w:lineRule="auto"/>
              <w:jc w:val="right"/>
              <w:rPr>
                <w:sz w:val="26"/>
                <w:szCs w:val="26"/>
              </w:rPr>
            </w:pPr>
            <w:r w:rsidRPr="00427E0D">
              <w:rPr>
                <w:sz w:val="26"/>
                <w:szCs w:val="26"/>
              </w:rPr>
              <w:t>31.346</w:t>
            </w:r>
          </w:p>
        </w:tc>
        <w:tc>
          <w:tcPr>
            <w:tcW w:w="1134" w:type="dxa"/>
            <w:noWrap/>
            <w:vAlign w:val="bottom"/>
            <w:hideMark/>
          </w:tcPr>
          <w:p w14:paraId="1B909BD5" w14:textId="1088C138" w:rsidR="00722C54" w:rsidRPr="00427E0D" w:rsidRDefault="00722C54" w:rsidP="00722C54">
            <w:pPr>
              <w:spacing w:after="0" w:line="240" w:lineRule="auto"/>
              <w:jc w:val="right"/>
              <w:rPr>
                <w:color w:val="000000"/>
                <w:sz w:val="26"/>
                <w:szCs w:val="26"/>
              </w:rPr>
            </w:pPr>
            <w:r w:rsidRPr="00427E0D">
              <w:rPr>
                <w:color w:val="000000"/>
                <w:sz w:val="26"/>
                <w:szCs w:val="26"/>
              </w:rPr>
              <w:t>-2,11</w:t>
            </w:r>
          </w:p>
        </w:tc>
      </w:tr>
      <w:tr w:rsidR="00722C54" w:rsidRPr="00427E0D" w14:paraId="23046401" w14:textId="77777777" w:rsidTr="00722C54">
        <w:trPr>
          <w:trHeight w:val="300"/>
          <w:jc w:val="center"/>
        </w:trPr>
        <w:tc>
          <w:tcPr>
            <w:tcW w:w="996" w:type="dxa"/>
            <w:noWrap/>
            <w:vAlign w:val="bottom"/>
            <w:hideMark/>
          </w:tcPr>
          <w:p w14:paraId="26FD8EA7" w14:textId="06C28F72" w:rsidR="00722C54" w:rsidRPr="00427E0D" w:rsidRDefault="00722C54" w:rsidP="00722C54">
            <w:pPr>
              <w:spacing w:after="0" w:line="240" w:lineRule="auto"/>
              <w:jc w:val="left"/>
              <w:rPr>
                <w:sz w:val="26"/>
                <w:szCs w:val="26"/>
              </w:rPr>
            </w:pPr>
            <w:r w:rsidRPr="00427E0D">
              <w:rPr>
                <w:sz w:val="26"/>
                <w:szCs w:val="26"/>
              </w:rPr>
              <w:t>090122</w:t>
            </w:r>
          </w:p>
        </w:tc>
        <w:tc>
          <w:tcPr>
            <w:tcW w:w="3961" w:type="dxa"/>
            <w:noWrap/>
            <w:vAlign w:val="bottom"/>
            <w:hideMark/>
          </w:tcPr>
          <w:p w14:paraId="68566B57" w14:textId="01EF438F" w:rsidR="00722C54" w:rsidRPr="00427E0D" w:rsidRDefault="00722C54" w:rsidP="00722C54">
            <w:pPr>
              <w:spacing w:after="0" w:line="240" w:lineRule="auto"/>
              <w:jc w:val="left"/>
              <w:rPr>
                <w:sz w:val="26"/>
                <w:szCs w:val="26"/>
              </w:rPr>
            </w:pPr>
            <w:r w:rsidRPr="00427E0D">
              <w:rPr>
                <w:sz w:val="26"/>
                <w:szCs w:val="26"/>
              </w:rPr>
              <w:t>Cà phê, đã rang đã khử chất caffeine</w:t>
            </w:r>
          </w:p>
        </w:tc>
        <w:tc>
          <w:tcPr>
            <w:tcW w:w="1189" w:type="dxa"/>
            <w:noWrap/>
            <w:vAlign w:val="bottom"/>
            <w:hideMark/>
          </w:tcPr>
          <w:p w14:paraId="5660DE2B" w14:textId="2D8DC158" w:rsidR="00722C54" w:rsidRPr="00427E0D" w:rsidRDefault="00722C54" w:rsidP="00722C54">
            <w:pPr>
              <w:spacing w:after="0" w:line="240" w:lineRule="auto"/>
              <w:jc w:val="right"/>
              <w:rPr>
                <w:sz w:val="26"/>
                <w:szCs w:val="26"/>
              </w:rPr>
            </w:pPr>
            <w:r w:rsidRPr="00427E0D">
              <w:rPr>
                <w:sz w:val="26"/>
                <w:szCs w:val="26"/>
              </w:rPr>
              <w:t>229</w:t>
            </w:r>
          </w:p>
        </w:tc>
        <w:tc>
          <w:tcPr>
            <w:tcW w:w="1061" w:type="dxa"/>
            <w:noWrap/>
            <w:vAlign w:val="bottom"/>
            <w:hideMark/>
          </w:tcPr>
          <w:p w14:paraId="5D37F13C" w14:textId="37C432C8" w:rsidR="00722C54" w:rsidRPr="00427E0D" w:rsidRDefault="00722C54" w:rsidP="00722C54">
            <w:pPr>
              <w:spacing w:after="0" w:line="240" w:lineRule="auto"/>
              <w:jc w:val="right"/>
              <w:rPr>
                <w:color w:val="000000"/>
                <w:sz w:val="26"/>
                <w:szCs w:val="26"/>
              </w:rPr>
            </w:pPr>
            <w:r w:rsidRPr="00427E0D">
              <w:rPr>
                <w:color w:val="000000"/>
                <w:sz w:val="26"/>
                <w:szCs w:val="26"/>
              </w:rPr>
              <w:t>1,80</w:t>
            </w:r>
          </w:p>
        </w:tc>
        <w:tc>
          <w:tcPr>
            <w:tcW w:w="1134" w:type="dxa"/>
            <w:noWrap/>
            <w:vAlign w:val="bottom"/>
            <w:hideMark/>
          </w:tcPr>
          <w:p w14:paraId="462E6DED" w14:textId="45847DA9" w:rsidR="00722C54" w:rsidRPr="00427E0D" w:rsidRDefault="00722C54" w:rsidP="00722C54">
            <w:pPr>
              <w:spacing w:after="0" w:line="240" w:lineRule="auto"/>
              <w:jc w:val="right"/>
              <w:rPr>
                <w:color w:val="000000"/>
                <w:sz w:val="26"/>
                <w:szCs w:val="26"/>
              </w:rPr>
            </w:pPr>
            <w:r w:rsidRPr="00427E0D">
              <w:rPr>
                <w:color w:val="000000"/>
                <w:sz w:val="26"/>
                <w:szCs w:val="26"/>
              </w:rPr>
              <w:t>-0,42</w:t>
            </w:r>
          </w:p>
        </w:tc>
        <w:tc>
          <w:tcPr>
            <w:tcW w:w="1134" w:type="dxa"/>
            <w:noWrap/>
            <w:vAlign w:val="bottom"/>
            <w:hideMark/>
          </w:tcPr>
          <w:p w14:paraId="7E3C02D9" w14:textId="4C38FEBA" w:rsidR="00722C54" w:rsidRPr="00427E0D" w:rsidRDefault="00722C54" w:rsidP="00722C54">
            <w:pPr>
              <w:spacing w:after="0" w:line="240" w:lineRule="auto"/>
              <w:jc w:val="right"/>
              <w:rPr>
                <w:sz w:val="26"/>
                <w:szCs w:val="26"/>
              </w:rPr>
            </w:pPr>
            <w:r w:rsidRPr="00427E0D">
              <w:rPr>
                <w:sz w:val="26"/>
                <w:szCs w:val="26"/>
              </w:rPr>
              <w:t>1.808</w:t>
            </w:r>
          </w:p>
        </w:tc>
        <w:tc>
          <w:tcPr>
            <w:tcW w:w="1134" w:type="dxa"/>
            <w:noWrap/>
            <w:vAlign w:val="bottom"/>
            <w:hideMark/>
          </w:tcPr>
          <w:p w14:paraId="5F46324C" w14:textId="7127C1E2" w:rsidR="00722C54" w:rsidRPr="00427E0D" w:rsidRDefault="00722C54" w:rsidP="00722C54">
            <w:pPr>
              <w:spacing w:after="0" w:line="240" w:lineRule="auto"/>
              <w:jc w:val="right"/>
              <w:rPr>
                <w:color w:val="000000"/>
                <w:sz w:val="26"/>
                <w:szCs w:val="26"/>
              </w:rPr>
            </w:pPr>
            <w:r w:rsidRPr="00427E0D">
              <w:rPr>
                <w:color w:val="000000"/>
                <w:sz w:val="26"/>
                <w:szCs w:val="26"/>
              </w:rPr>
              <w:t>5,19</w:t>
            </w:r>
          </w:p>
        </w:tc>
      </w:tr>
      <w:tr w:rsidR="00722C54" w:rsidRPr="00427E0D" w14:paraId="76C8D407" w14:textId="77777777" w:rsidTr="00722C54">
        <w:trPr>
          <w:trHeight w:val="300"/>
          <w:jc w:val="center"/>
        </w:trPr>
        <w:tc>
          <w:tcPr>
            <w:tcW w:w="996" w:type="dxa"/>
            <w:noWrap/>
            <w:vAlign w:val="bottom"/>
            <w:hideMark/>
          </w:tcPr>
          <w:p w14:paraId="7A7D3E65" w14:textId="21BDE5F6" w:rsidR="00722C54" w:rsidRPr="00427E0D" w:rsidRDefault="00722C54" w:rsidP="00722C54">
            <w:pPr>
              <w:spacing w:after="0" w:line="240" w:lineRule="auto"/>
              <w:jc w:val="left"/>
              <w:rPr>
                <w:sz w:val="26"/>
                <w:szCs w:val="26"/>
              </w:rPr>
            </w:pPr>
            <w:r w:rsidRPr="00427E0D">
              <w:rPr>
                <w:sz w:val="26"/>
                <w:szCs w:val="26"/>
              </w:rPr>
              <w:t>090190</w:t>
            </w:r>
          </w:p>
        </w:tc>
        <w:tc>
          <w:tcPr>
            <w:tcW w:w="3961" w:type="dxa"/>
            <w:noWrap/>
            <w:vAlign w:val="bottom"/>
            <w:hideMark/>
          </w:tcPr>
          <w:p w14:paraId="31CFA633" w14:textId="68136F73" w:rsidR="00722C54" w:rsidRPr="00427E0D" w:rsidRDefault="00722C54" w:rsidP="00722C54">
            <w:pPr>
              <w:spacing w:after="0" w:line="240" w:lineRule="auto"/>
              <w:jc w:val="left"/>
              <w:rPr>
                <w:sz w:val="26"/>
                <w:szCs w:val="26"/>
              </w:rPr>
            </w:pPr>
            <w:r w:rsidRPr="00427E0D">
              <w:rPr>
                <w:sz w:val="26"/>
                <w:szCs w:val="26"/>
              </w:rPr>
              <w:t>Loại khác của cà phê</w:t>
            </w:r>
          </w:p>
        </w:tc>
        <w:tc>
          <w:tcPr>
            <w:tcW w:w="1189" w:type="dxa"/>
            <w:noWrap/>
            <w:vAlign w:val="bottom"/>
            <w:hideMark/>
          </w:tcPr>
          <w:p w14:paraId="0627AF99" w14:textId="51B2358A" w:rsidR="00722C54" w:rsidRPr="00427E0D" w:rsidRDefault="00722C54" w:rsidP="00722C54">
            <w:pPr>
              <w:spacing w:after="0" w:line="240" w:lineRule="auto"/>
              <w:jc w:val="right"/>
              <w:rPr>
                <w:sz w:val="26"/>
                <w:szCs w:val="26"/>
              </w:rPr>
            </w:pPr>
            <w:r w:rsidRPr="00427E0D">
              <w:rPr>
                <w:sz w:val="26"/>
                <w:szCs w:val="26"/>
              </w:rPr>
              <w:t>41</w:t>
            </w:r>
          </w:p>
        </w:tc>
        <w:tc>
          <w:tcPr>
            <w:tcW w:w="1061" w:type="dxa"/>
            <w:noWrap/>
            <w:vAlign w:val="bottom"/>
            <w:hideMark/>
          </w:tcPr>
          <w:p w14:paraId="3B88357B" w14:textId="3093B459" w:rsidR="00722C54" w:rsidRPr="00427E0D" w:rsidRDefault="00722C54" w:rsidP="00722C54">
            <w:pPr>
              <w:spacing w:after="0" w:line="240" w:lineRule="auto"/>
              <w:jc w:val="right"/>
              <w:rPr>
                <w:color w:val="000000"/>
                <w:sz w:val="26"/>
                <w:szCs w:val="26"/>
              </w:rPr>
            </w:pPr>
            <w:r w:rsidRPr="00427E0D">
              <w:rPr>
                <w:color w:val="000000"/>
                <w:sz w:val="26"/>
                <w:szCs w:val="26"/>
              </w:rPr>
              <w:t>72,22</w:t>
            </w:r>
          </w:p>
        </w:tc>
        <w:tc>
          <w:tcPr>
            <w:tcW w:w="1134" w:type="dxa"/>
            <w:noWrap/>
            <w:vAlign w:val="bottom"/>
            <w:hideMark/>
          </w:tcPr>
          <w:p w14:paraId="737892A9" w14:textId="4F8DF072" w:rsidR="00722C54" w:rsidRPr="00427E0D" w:rsidRDefault="00722C54" w:rsidP="00722C54">
            <w:pPr>
              <w:spacing w:after="0" w:line="240" w:lineRule="auto"/>
              <w:jc w:val="right"/>
              <w:rPr>
                <w:color w:val="000000"/>
                <w:sz w:val="26"/>
                <w:szCs w:val="26"/>
              </w:rPr>
            </w:pPr>
            <w:r w:rsidRPr="00427E0D">
              <w:rPr>
                <w:color w:val="000000"/>
                <w:sz w:val="26"/>
                <w:szCs w:val="26"/>
              </w:rPr>
              <w:t>96,93</w:t>
            </w:r>
          </w:p>
        </w:tc>
        <w:tc>
          <w:tcPr>
            <w:tcW w:w="1134" w:type="dxa"/>
            <w:noWrap/>
            <w:vAlign w:val="bottom"/>
            <w:hideMark/>
          </w:tcPr>
          <w:p w14:paraId="739F5B92" w14:textId="366839EB" w:rsidR="00722C54" w:rsidRPr="00427E0D" w:rsidRDefault="00722C54" w:rsidP="00722C54">
            <w:pPr>
              <w:spacing w:after="0" w:line="240" w:lineRule="auto"/>
              <w:jc w:val="right"/>
              <w:rPr>
                <w:sz w:val="26"/>
                <w:szCs w:val="26"/>
              </w:rPr>
            </w:pPr>
            <w:r w:rsidRPr="00427E0D">
              <w:rPr>
                <w:sz w:val="26"/>
                <w:szCs w:val="26"/>
              </w:rPr>
              <w:t>256</w:t>
            </w:r>
          </w:p>
        </w:tc>
        <w:tc>
          <w:tcPr>
            <w:tcW w:w="1134" w:type="dxa"/>
            <w:noWrap/>
            <w:vAlign w:val="bottom"/>
            <w:hideMark/>
          </w:tcPr>
          <w:p w14:paraId="4388EBBF" w14:textId="4B1B23E8" w:rsidR="00722C54" w:rsidRPr="00427E0D" w:rsidRDefault="00722C54" w:rsidP="00722C54">
            <w:pPr>
              <w:spacing w:after="0" w:line="240" w:lineRule="auto"/>
              <w:jc w:val="right"/>
              <w:rPr>
                <w:color w:val="000000"/>
                <w:sz w:val="26"/>
                <w:szCs w:val="26"/>
              </w:rPr>
            </w:pPr>
            <w:r w:rsidRPr="00427E0D">
              <w:rPr>
                <w:color w:val="000000"/>
                <w:sz w:val="26"/>
                <w:szCs w:val="26"/>
              </w:rPr>
              <w:t>26,22</w:t>
            </w:r>
          </w:p>
        </w:tc>
      </w:tr>
      <w:tr w:rsidR="00722C54" w:rsidRPr="00427E0D" w14:paraId="6CCCEC87" w14:textId="77777777" w:rsidTr="00722C54">
        <w:trPr>
          <w:trHeight w:val="300"/>
          <w:jc w:val="center"/>
        </w:trPr>
        <w:tc>
          <w:tcPr>
            <w:tcW w:w="996" w:type="dxa"/>
            <w:shd w:val="clear" w:color="000000" w:fill="D9D9D9"/>
            <w:noWrap/>
            <w:vAlign w:val="bottom"/>
            <w:hideMark/>
          </w:tcPr>
          <w:p w14:paraId="117B01FD" w14:textId="2B3F34B4" w:rsidR="00722C54" w:rsidRPr="00427E0D" w:rsidRDefault="00722C54" w:rsidP="00722C54">
            <w:pPr>
              <w:spacing w:after="0" w:line="240" w:lineRule="auto"/>
              <w:jc w:val="left"/>
              <w:rPr>
                <w:b/>
                <w:bCs/>
                <w:sz w:val="26"/>
                <w:szCs w:val="26"/>
              </w:rPr>
            </w:pPr>
            <w:r w:rsidRPr="00427E0D">
              <w:rPr>
                <w:b/>
                <w:bCs/>
                <w:sz w:val="26"/>
                <w:szCs w:val="26"/>
              </w:rPr>
              <w:t>2101</w:t>
            </w:r>
          </w:p>
        </w:tc>
        <w:tc>
          <w:tcPr>
            <w:tcW w:w="3961" w:type="dxa"/>
            <w:shd w:val="clear" w:color="000000" w:fill="D9D9D9"/>
            <w:noWrap/>
            <w:vAlign w:val="bottom"/>
            <w:hideMark/>
          </w:tcPr>
          <w:p w14:paraId="3707FAB0" w14:textId="47E3D225" w:rsidR="00722C54" w:rsidRPr="00427E0D" w:rsidRDefault="00722C54" w:rsidP="00722C54">
            <w:pPr>
              <w:spacing w:after="0" w:line="240" w:lineRule="auto"/>
              <w:jc w:val="left"/>
              <w:rPr>
                <w:b/>
                <w:bCs/>
                <w:sz w:val="26"/>
                <w:szCs w:val="26"/>
              </w:rPr>
            </w:pPr>
            <w:r w:rsidRPr="00427E0D">
              <w:rPr>
                <w:b/>
                <w:bCs/>
                <w:sz w:val="26"/>
                <w:szCs w:val="26"/>
              </w:rPr>
              <w:t xml:space="preserve">Chất chiết xuất, tinh chất và chất cô đặc, từ cà phê, và các chế phẩm có thành phần cơ bản là các sản phẩm này hoặc có thành phần cơ bản là cà phê </w:t>
            </w:r>
          </w:p>
        </w:tc>
        <w:tc>
          <w:tcPr>
            <w:tcW w:w="1189" w:type="dxa"/>
            <w:shd w:val="clear" w:color="000000" w:fill="D9D9D9"/>
            <w:noWrap/>
            <w:vAlign w:val="bottom"/>
            <w:hideMark/>
          </w:tcPr>
          <w:p w14:paraId="4828F91F" w14:textId="7F015F90" w:rsidR="00722C54" w:rsidRPr="00427E0D" w:rsidRDefault="00722C54" w:rsidP="00722C54">
            <w:pPr>
              <w:spacing w:after="0" w:line="240" w:lineRule="auto"/>
              <w:jc w:val="right"/>
              <w:rPr>
                <w:b/>
                <w:bCs/>
                <w:sz w:val="26"/>
                <w:szCs w:val="26"/>
              </w:rPr>
            </w:pPr>
            <w:r w:rsidRPr="00427E0D">
              <w:rPr>
                <w:b/>
                <w:bCs/>
                <w:sz w:val="26"/>
                <w:szCs w:val="26"/>
              </w:rPr>
              <w:t>5.057</w:t>
            </w:r>
          </w:p>
        </w:tc>
        <w:tc>
          <w:tcPr>
            <w:tcW w:w="1061" w:type="dxa"/>
            <w:shd w:val="clear" w:color="000000" w:fill="D9D9D9"/>
            <w:noWrap/>
            <w:vAlign w:val="bottom"/>
            <w:hideMark/>
          </w:tcPr>
          <w:p w14:paraId="66E9E32A" w14:textId="36AAE002" w:rsidR="00722C54" w:rsidRPr="00427E0D" w:rsidRDefault="00722C54" w:rsidP="00722C54">
            <w:pPr>
              <w:spacing w:after="0" w:line="240" w:lineRule="auto"/>
              <w:jc w:val="right"/>
              <w:rPr>
                <w:b/>
                <w:bCs/>
                <w:color w:val="000000"/>
                <w:sz w:val="26"/>
                <w:szCs w:val="26"/>
              </w:rPr>
            </w:pPr>
            <w:r w:rsidRPr="00427E0D">
              <w:rPr>
                <w:b/>
                <w:bCs/>
                <w:color w:val="000000"/>
                <w:sz w:val="26"/>
                <w:szCs w:val="26"/>
              </w:rPr>
              <w:t>-26,80</w:t>
            </w:r>
          </w:p>
        </w:tc>
        <w:tc>
          <w:tcPr>
            <w:tcW w:w="1134" w:type="dxa"/>
            <w:shd w:val="clear" w:color="000000" w:fill="D9D9D9"/>
            <w:noWrap/>
            <w:vAlign w:val="bottom"/>
            <w:hideMark/>
          </w:tcPr>
          <w:p w14:paraId="35BCB859" w14:textId="16003B63" w:rsidR="00722C54" w:rsidRPr="00427E0D" w:rsidRDefault="00722C54" w:rsidP="00722C54">
            <w:pPr>
              <w:spacing w:after="0" w:line="240" w:lineRule="auto"/>
              <w:jc w:val="right"/>
              <w:rPr>
                <w:b/>
                <w:bCs/>
                <w:color w:val="000000"/>
                <w:sz w:val="26"/>
                <w:szCs w:val="26"/>
              </w:rPr>
            </w:pPr>
            <w:r w:rsidRPr="00427E0D">
              <w:rPr>
                <w:b/>
                <w:bCs/>
                <w:color w:val="000000"/>
                <w:sz w:val="26"/>
                <w:szCs w:val="26"/>
              </w:rPr>
              <w:t>17,88</w:t>
            </w:r>
          </w:p>
        </w:tc>
        <w:tc>
          <w:tcPr>
            <w:tcW w:w="1134" w:type="dxa"/>
            <w:shd w:val="clear" w:color="000000" w:fill="D9D9D9"/>
            <w:noWrap/>
            <w:vAlign w:val="bottom"/>
            <w:hideMark/>
          </w:tcPr>
          <w:p w14:paraId="23F8EC00" w14:textId="0051A2D0" w:rsidR="00722C54" w:rsidRPr="00427E0D" w:rsidRDefault="00722C54" w:rsidP="00722C54">
            <w:pPr>
              <w:spacing w:after="0" w:line="240" w:lineRule="auto"/>
              <w:jc w:val="right"/>
              <w:rPr>
                <w:b/>
                <w:bCs/>
                <w:sz w:val="26"/>
                <w:szCs w:val="26"/>
              </w:rPr>
            </w:pPr>
            <w:r w:rsidRPr="00427E0D">
              <w:rPr>
                <w:b/>
                <w:bCs/>
                <w:sz w:val="26"/>
                <w:szCs w:val="26"/>
              </w:rPr>
              <w:t>39.553</w:t>
            </w:r>
          </w:p>
        </w:tc>
        <w:tc>
          <w:tcPr>
            <w:tcW w:w="1134" w:type="dxa"/>
            <w:shd w:val="clear" w:color="000000" w:fill="D9D9D9"/>
            <w:noWrap/>
            <w:vAlign w:val="bottom"/>
            <w:hideMark/>
          </w:tcPr>
          <w:p w14:paraId="1F828249" w14:textId="61E6EDFE" w:rsidR="00722C54" w:rsidRPr="00427E0D" w:rsidRDefault="00722C54" w:rsidP="00722C54">
            <w:pPr>
              <w:spacing w:after="0" w:line="240" w:lineRule="auto"/>
              <w:jc w:val="right"/>
              <w:rPr>
                <w:b/>
                <w:bCs/>
                <w:color w:val="000000"/>
                <w:sz w:val="26"/>
                <w:szCs w:val="26"/>
              </w:rPr>
            </w:pPr>
            <w:r w:rsidRPr="00427E0D">
              <w:rPr>
                <w:b/>
                <w:bCs/>
                <w:color w:val="000000"/>
                <w:sz w:val="26"/>
                <w:szCs w:val="26"/>
              </w:rPr>
              <w:t>12,87</w:t>
            </w:r>
          </w:p>
        </w:tc>
      </w:tr>
      <w:tr w:rsidR="00722C54" w:rsidRPr="00427E0D" w14:paraId="3E8AFEC7" w14:textId="77777777" w:rsidTr="00722C54">
        <w:trPr>
          <w:trHeight w:val="300"/>
          <w:jc w:val="center"/>
        </w:trPr>
        <w:tc>
          <w:tcPr>
            <w:tcW w:w="996" w:type="dxa"/>
            <w:noWrap/>
            <w:vAlign w:val="bottom"/>
            <w:hideMark/>
          </w:tcPr>
          <w:p w14:paraId="0C9AF839" w14:textId="3A8C7616" w:rsidR="00722C54" w:rsidRPr="00427E0D" w:rsidRDefault="00722C54" w:rsidP="00722C54">
            <w:pPr>
              <w:spacing w:after="0" w:line="240" w:lineRule="auto"/>
              <w:jc w:val="left"/>
              <w:rPr>
                <w:sz w:val="26"/>
                <w:szCs w:val="26"/>
              </w:rPr>
            </w:pPr>
            <w:r w:rsidRPr="00427E0D">
              <w:rPr>
                <w:sz w:val="26"/>
                <w:szCs w:val="26"/>
              </w:rPr>
              <w:t>210111</w:t>
            </w:r>
          </w:p>
        </w:tc>
        <w:tc>
          <w:tcPr>
            <w:tcW w:w="3961" w:type="dxa"/>
            <w:noWrap/>
            <w:vAlign w:val="bottom"/>
            <w:hideMark/>
          </w:tcPr>
          <w:p w14:paraId="30315BE1" w14:textId="097EE49C" w:rsidR="00722C54" w:rsidRPr="00427E0D" w:rsidRDefault="00722C54" w:rsidP="00722C54">
            <w:pPr>
              <w:spacing w:after="0" w:line="240" w:lineRule="auto"/>
              <w:jc w:val="left"/>
              <w:rPr>
                <w:sz w:val="26"/>
                <w:szCs w:val="26"/>
              </w:rPr>
            </w:pPr>
            <w:r w:rsidRPr="00427E0D">
              <w:rPr>
                <w:sz w:val="26"/>
                <w:szCs w:val="26"/>
              </w:rPr>
              <w:t>Chất chiết xuất, tinh chất và các chất cô đặc</w:t>
            </w:r>
          </w:p>
        </w:tc>
        <w:tc>
          <w:tcPr>
            <w:tcW w:w="1189" w:type="dxa"/>
            <w:noWrap/>
            <w:vAlign w:val="bottom"/>
            <w:hideMark/>
          </w:tcPr>
          <w:p w14:paraId="709E90EA" w14:textId="0F999CCF" w:rsidR="00722C54" w:rsidRPr="00427E0D" w:rsidRDefault="00722C54" w:rsidP="00722C54">
            <w:pPr>
              <w:spacing w:after="0" w:line="240" w:lineRule="auto"/>
              <w:jc w:val="right"/>
              <w:rPr>
                <w:sz w:val="26"/>
                <w:szCs w:val="26"/>
              </w:rPr>
            </w:pPr>
            <w:r w:rsidRPr="00427E0D">
              <w:rPr>
                <w:sz w:val="26"/>
                <w:szCs w:val="26"/>
              </w:rPr>
              <w:t>2.158</w:t>
            </w:r>
          </w:p>
        </w:tc>
        <w:tc>
          <w:tcPr>
            <w:tcW w:w="1061" w:type="dxa"/>
            <w:noWrap/>
            <w:vAlign w:val="bottom"/>
            <w:hideMark/>
          </w:tcPr>
          <w:p w14:paraId="0E2A5A78" w14:textId="0553792D" w:rsidR="00722C54" w:rsidRPr="00427E0D" w:rsidRDefault="00722C54" w:rsidP="00722C54">
            <w:pPr>
              <w:spacing w:after="0" w:line="240" w:lineRule="auto"/>
              <w:jc w:val="right"/>
              <w:rPr>
                <w:color w:val="000000"/>
                <w:sz w:val="26"/>
                <w:szCs w:val="26"/>
              </w:rPr>
            </w:pPr>
            <w:r w:rsidRPr="00427E0D">
              <w:rPr>
                <w:color w:val="000000"/>
                <w:sz w:val="26"/>
                <w:szCs w:val="26"/>
              </w:rPr>
              <w:t>-18,67</w:t>
            </w:r>
          </w:p>
        </w:tc>
        <w:tc>
          <w:tcPr>
            <w:tcW w:w="1134" w:type="dxa"/>
            <w:noWrap/>
            <w:vAlign w:val="bottom"/>
            <w:hideMark/>
          </w:tcPr>
          <w:p w14:paraId="09DD7202" w14:textId="697FC2B8" w:rsidR="00722C54" w:rsidRPr="00427E0D" w:rsidRDefault="00722C54" w:rsidP="00722C54">
            <w:pPr>
              <w:spacing w:after="0" w:line="240" w:lineRule="auto"/>
              <w:jc w:val="right"/>
              <w:rPr>
                <w:color w:val="000000"/>
                <w:sz w:val="26"/>
                <w:szCs w:val="26"/>
              </w:rPr>
            </w:pPr>
            <w:r w:rsidRPr="00427E0D">
              <w:rPr>
                <w:color w:val="000000"/>
                <w:sz w:val="26"/>
                <w:szCs w:val="26"/>
              </w:rPr>
              <w:t>-19,85</w:t>
            </w:r>
          </w:p>
        </w:tc>
        <w:tc>
          <w:tcPr>
            <w:tcW w:w="1134" w:type="dxa"/>
            <w:noWrap/>
            <w:vAlign w:val="bottom"/>
            <w:hideMark/>
          </w:tcPr>
          <w:p w14:paraId="0F6B63FD" w14:textId="62166ED3" w:rsidR="00722C54" w:rsidRPr="00427E0D" w:rsidRDefault="00722C54" w:rsidP="00722C54">
            <w:pPr>
              <w:spacing w:after="0" w:line="240" w:lineRule="auto"/>
              <w:jc w:val="right"/>
              <w:rPr>
                <w:sz w:val="26"/>
                <w:szCs w:val="26"/>
              </w:rPr>
            </w:pPr>
            <w:r w:rsidRPr="00427E0D">
              <w:rPr>
                <w:sz w:val="26"/>
                <w:szCs w:val="26"/>
              </w:rPr>
              <w:t>19.958</w:t>
            </w:r>
          </w:p>
        </w:tc>
        <w:tc>
          <w:tcPr>
            <w:tcW w:w="1134" w:type="dxa"/>
            <w:noWrap/>
            <w:vAlign w:val="bottom"/>
            <w:hideMark/>
          </w:tcPr>
          <w:p w14:paraId="25E7894C" w14:textId="3D3F3787" w:rsidR="00722C54" w:rsidRPr="00427E0D" w:rsidRDefault="00722C54" w:rsidP="00722C54">
            <w:pPr>
              <w:spacing w:after="0" w:line="240" w:lineRule="auto"/>
              <w:jc w:val="right"/>
              <w:rPr>
                <w:color w:val="000000"/>
                <w:sz w:val="26"/>
                <w:szCs w:val="26"/>
              </w:rPr>
            </w:pPr>
            <w:r w:rsidRPr="00427E0D">
              <w:rPr>
                <w:color w:val="000000"/>
                <w:sz w:val="26"/>
                <w:szCs w:val="26"/>
              </w:rPr>
              <w:t>-6,11</w:t>
            </w:r>
          </w:p>
        </w:tc>
      </w:tr>
      <w:tr w:rsidR="00722C54" w:rsidRPr="00427E0D" w14:paraId="3153FB10" w14:textId="77777777" w:rsidTr="00722C54">
        <w:trPr>
          <w:trHeight w:val="300"/>
          <w:jc w:val="center"/>
        </w:trPr>
        <w:tc>
          <w:tcPr>
            <w:tcW w:w="996" w:type="dxa"/>
            <w:noWrap/>
            <w:vAlign w:val="bottom"/>
            <w:hideMark/>
          </w:tcPr>
          <w:p w14:paraId="755CEDC9" w14:textId="27AAC255" w:rsidR="00722C54" w:rsidRPr="00427E0D" w:rsidRDefault="00722C54" w:rsidP="00722C54">
            <w:pPr>
              <w:spacing w:after="0" w:line="240" w:lineRule="auto"/>
              <w:jc w:val="left"/>
              <w:rPr>
                <w:sz w:val="26"/>
                <w:szCs w:val="26"/>
              </w:rPr>
            </w:pPr>
            <w:r w:rsidRPr="00427E0D">
              <w:rPr>
                <w:sz w:val="26"/>
                <w:szCs w:val="26"/>
              </w:rPr>
              <w:t>210112</w:t>
            </w:r>
          </w:p>
        </w:tc>
        <w:tc>
          <w:tcPr>
            <w:tcW w:w="3961" w:type="dxa"/>
            <w:noWrap/>
            <w:vAlign w:val="bottom"/>
            <w:hideMark/>
          </w:tcPr>
          <w:p w14:paraId="091B1B87" w14:textId="2F69A98A" w:rsidR="00722C54" w:rsidRPr="00427E0D" w:rsidRDefault="00722C54" w:rsidP="00722C54">
            <w:pPr>
              <w:spacing w:after="0" w:line="240" w:lineRule="auto"/>
              <w:jc w:val="left"/>
              <w:rPr>
                <w:sz w:val="26"/>
                <w:szCs w:val="26"/>
              </w:rPr>
            </w:pPr>
            <w:r w:rsidRPr="00427E0D">
              <w:rPr>
                <w:sz w:val="26"/>
                <w:szCs w:val="26"/>
              </w:rPr>
              <w:t>Các chế phẩm có thành phần cơ bản là các chất chiết xuất, tinh chất hoặc các chất cô đặc hoặc có thành phần cơ bản là cà phê</w:t>
            </w:r>
          </w:p>
        </w:tc>
        <w:tc>
          <w:tcPr>
            <w:tcW w:w="1189" w:type="dxa"/>
            <w:noWrap/>
            <w:vAlign w:val="bottom"/>
            <w:hideMark/>
          </w:tcPr>
          <w:p w14:paraId="6FFBC5E8" w14:textId="4352DC0F" w:rsidR="00722C54" w:rsidRPr="00427E0D" w:rsidRDefault="00722C54" w:rsidP="00722C54">
            <w:pPr>
              <w:spacing w:after="0" w:line="240" w:lineRule="auto"/>
              <w:jc w:val="right"/>
              <w:rPr>
                <w:sz w:val="26"/>
                <w:szCs w:val="26"/>
              </w:rPr>
            </w:pPr>
            <w:r w:rsidRPr="00427E0D">
              <w:rPr>
                <w:sz w:val="26"/>
                <w:szCs w:val="26"/>
              </w:rPr>
              <w:t>2.900</w:t>
            </w:r>
          </w:p>
        </w:tc>
        <w:tc>
          <w:tcPr>
            <w:tcW w:w="1061" w:type="dxa"/>
            <w:noWrap/>
            <w:vAlign w:val="bottom"/>
            <w:hideMark/>
          </w:tcPr>
          <w:p w14:paraId="28E45A81" w14:textId="5B5167B5" w:rsidR="00722C54" w:rsidRPr="00427E0D" w:rsidRDefault="00722C54" w:rsidP="00722C54">
            <w:pPr>
              <w:spacing w:after="0" w:line="240" w:lineRule="auto"/>
              <w:jc w:val="right"/>
              <w:rPr>
                <w:color w:val="000000"/>
                <w:sz w:val="26"/>
                <w:szCs w:val="26"/>
              </w:rPr>
            </w:pPr>
            <w:r w:rsidRPr="00427E0D">
              <w:rPr>
                <w:color w:val="000000"/>
                <w:sz w:val="26"/>
                <w:szCs w:val="26"/>
              </w:rPr>
              <w:t>-31,87</w:t>
            </w:r>
          </w:p>
        </w:tc>
        <w:tc>
          <w:tcPr>
            <w:tcW w:w="1134" w:type="dxa"/>
            <w:noWrap/>
            <w:vAlign w:val="bottom"/>
            <w:hideMark/>
          </w:tcPr>
          <w:p w14:paraId="5B70DF34" w14:textId="0D856208" w:rsidR="00722C54" w:rsidRPr="00427E0D" w:rsidRDefault="00722C54" w:rsidP="00722C54">
            <w:pPr>
              <w:spacing w:after="0" w:line="240" w:lineRule="auto"/>
              <w:jc w:val="right"/>
              <w:rPr>
                <w:color w:val="000000"/>
                <w:sz w:val="26"/>
                <w:szCs w:val="26"/>
              </w:rPr>
            </w:pPr>
            <w:r w:rsidRPr="00427E0D">
              <w:rPr>
                <w:color w:val="000000"/>
                <w:sz w:val="26"/>
                <w:szCs w:val="26"/>
              </w:rPr>
              <w:t>81,44</w:t>
            </w:r>
          </w:p>
        </w:tc>
        <w:tc>
          <w:tcPr>
            <w:tcW w:w="1134" w:type="dxa"/>
            <w:noWrap/>
            <w:vAlign w:val="bottom"/>
            <w:hideMark/>
          </w:tcPr>
          <w:p w14:paraId="142FADA7" w14:textId="342C439A" w:rsidR="00722C54" w:rsidRPr="00427E0D" w:rsidRDefault="00722C54" w:rsidP="00722C54">
            <w:pPr>
              <w:spacing w:after="0" w:line="240" w:lineRule="auto"/>
              <w:jc w:val="right"/>
              <w:rPr>
                <w:sz w:val="26"/>
                <w:szCs w:val="26"/>
              </w:rPr>
            </w:pPr>
            <w:r w:rsidRPr="00427E0D">
              <w:rPr>
                <w:sz w:val="26"/>
                <w:szCs w:val="26"/>
              </w:rPr>
              <w:t>19.595</w:t>
            </w:r>
          </w:p>
        </w:tc>
        <w:tc>
          <w:tcPr>
            <w:tcW w:w="1134" w:type="dxa"/>
            <w:noWrap/>
            <w:vAlign w:val="bottom"/>
            <w:hideMark/>
          </w:tcPr>
          <w:p w14:paraId="04259865" w14:textId="6D2AA9DD" w:rsidR="00722C54" w:rsidRPr="00427E0D" w:rsidRDefault="00722C54" w:rsidP="00722C54">
            <w:pPr>
              <w:spacing w:after="0" w:line="240" w:lineRule="auto"/>
              <w:jc w:val="right"/>
              <w:rPr>
                <w:color w:val="000000"/>
                <w:sz w:val="26"/>
                <w:szCs w:val="26"/>
              </w:rPr>
            </w:pPr>
            <w:r w:rsidRPr="00427E0D">
              <w:rPr>
                <w:color w:val="000000"/>
                <w:sz w:val="26"/>
                <w:szCs w:val="26"/>
              </w:rPr>
              <w:t>42,13</w:t>
            </w:r>
          </w:p>
        </w:tc>
      </w:tr>
    </w:tbl>
    <w:p w14:paraId="7DD35A45" w14:textId="77777777" w:rsidR="00AC56DB" w:rsidRPr="00427E0D" w:rsidRDefault="00AC56DB" w:rsidP="004A396D">
      <w:pPr>
        <w:spacing w:before="120"/>
        <w:jc w:val="right"/>
        <w:rPr>
          <w:i/>
          <w:iCs/>
        </w:rPr>
      </w:pPr>
      <w:r w:rsidRPr="00427E0D">
        <w:rPr>
          <w:i/>
          <w:iCs/>
        </w:rPr>
        <w:t>Nguồn: Tính toán từ số liệu của Cơ quan Thuế và Hải quan Hoàng gia Anh</w:t>
      </w:r>
    </w:p>
    <w:p w14:paraId="303AF185" w14:textId="6AFC76A3" w:rsidR="0047416D" w:rsidRPr="00427E0D" w:rsidRDefault="00955D97" w:rsidP="002A0248">
      <w:pPr>
        <w:pStyle w:val="Heading3"/>
        <w:tabs>
          <w:tab w:val="clear" w:pos="9820"/>
          <w:tab w:val="num" w:pos="284"/>
        </w:tabs>
        <w:rPr>
          <w:i/>
          <w:iCs/>
          <w:sz w:val="28"/>
          <w:szCs w:val="28"/>
        </w:rPr>
      </w:pPr>
      <w:bookmarkStart w:id="24" w:name="_Toc154"/>
      <w:bookmarkStart w:id="25" w:name="_Toc214462788"/>
      <w:r w:rsidRPr="00427E0D">
        <w:rPr>
          <w:i/>
          <w:iCs/>
          <w:sz w:val="28"/>
          <w:szCs w:val="28"/>
        </w:rPr>
        <w:t xml:space="preserve">Phân tích chi tiết </w:t>
      </w:r>
      <w:r w:rsidR="00CC6B12">
        <w:rPr>
          <w:i/>
          <w:iCs/>
          <w:sz w:val="28"/>
          <w:szCs w:val="28"/>
        </w:rPr>
        <w:t xml:space="preserve">nhập khẩu </w:t>
      </w:r>
      <w:r w:rsidRPr="00427E0D">
        <w:rPr>
          <w:i/>
          <w:iCs/>
          <w:sz w:val="28"/>
          <w:szCs w:val="28"/>
        </w:rPr>
        <w:t xml:space="preserve">với nhóm </w:t>
      </w:r>
      <w:bookmarkEnd w:id="24"/>
      <w:r w:rsidR="003E1561" w:rsidRPr="00427E0D">
        <w:rPr>
          <w:i/>
          <w:iCs/>
          <w:sz w:val="28"/>
          <w:szCs w:val="28"/>
        </w:rPr>
        <w:t>HS 0901 (cà phê, rang hoặc chưa rang, đã hoặc chưa khử chất caffeine; vỏ quả và vỏ lụa cà phê; các chất thay thế cà phê có chứa cà phê theo tỷ lệ nào đó)</w:t>
      </w:r>
      <w:bookmarkEnd w:id="25"/>
      <w:r w:rsidR="003E1561" w:rsidRPr="00427E0D">
        <w:rPr>
          <w:i/>
          <w:iCs/>
          <w:sz w:val="28"/>
          <w:szCs w:val="28"/>
        </w:rPr>
        <w:t xml:space="preserve"> </w:t>
      </w:r>
    </w:p>
    <w:p w14:paraId="5C55890A" w14:textId="7ECA182E" w:rsidR="00F54EF0" w:rsidRPr="00427E0D" w:rsidRDefault="00F54EF0" w:rsidP="00F54EF0">
      <w:pPr>
        <w:ind w:firstLine="720"/>
      </w:pPr>
      <w:r w:rsidRPr="00427E0D">
        <w:t>Khối lượng nhập khẩu nhóm HS 0901 (cà phê, rang hoặc chưa rang, đã hoặc chưa khử chất caffeine; vỏ quả và vỏ lụa cà phê; các chất thay thế cà phê có chứa cà phê theo tỷ lệ nào đó) vào Vương quốc Anh trong tháng 8/2025 đạt 18,89 nghìn tấn, tăng thêm 2,26% so với tháng 7/2025 và tăng 25,15% so với tháng 8/2024. Tính chung 8 tháng đầu năm 2025, khối lượng nhập khẩu nhóm HS 0901</w:t>
      </w:r>
      <w:r w:rsidR="007A30F6" w:rsidRPr="00427E0D">
        <w:t xml:space="preserve"> </w:t>
      </w:r>
      <w:r w:rsidRPr="00427E0D">
        <w:t xml:space="preserve">vào Vương quốc Anh đạt 149,15 nghìn tấn, tăng 2,43% so với 8 tháng đầu năm 2024. </w:t>
      </w:r>
    </w:p>
    <w:p w14:paraId="333C4B17" w14:textId="58332F29" w:rsidR="00F54EF0" w:rsidRPr="00427E0D" w:rsidRDefault="006E2C72" w:rsidP="00F54EF0">
      <w:pPr>
        <w:jc w:val="center"/>
      </w:pPr>
      <w:bookmarkStart w:id="26" w:name="_Toc214389272"/>
      <w:r w:rsidRPr="00427E0D">
        <w:rPr>
          <w:b/>
          <w:bCs/>
        </w:rPr>
        <w:t>Biểu đồ cột</w:t>
      </w:r>
      <w:r w:rsidR="00F65CBC" w:rsidRPr="00427E0D">
        <w:rPr>
          <w:b/>
          <w:bCs/>
        </w:rPr>
        <w:t xml:space="preserve"> </w:t>
      </w:r>
      <w:r w:rsidR="00346466" w:rsidRPr="00427E0D">
        <w:rPr>
          <w:b/>
          <w:bCs/>
          <w:color w:val="000000" w:themeColor="text1"/>
        </w:rPr>
        <w:fldChar w:fldCharType="begin"/>
      </w:r>
      <w:r w:rsidRPr="00427E0D">
        <w:rPr>
          <w:b/>
          <w:bCs/>
          <w:color w:val="000000" w:themeColor="text1"/>
          <w:lang w:val="da-DK"/>
        </w:rPr>
        <w:instrText xml:space="preserve"> SEQ Biểu_đồ \* ARABIC </w:instrText>
      </w:r>
      <w:r w:rsidR="00346466" w:rsidRPr="00427E0D">
        <w:rPr>
          <w:b/>
          <w:bCs/>
          <w:color w:val="000000" w:themeColor="text1"/>
        </w:rPr>
        <w:fldChar w:fldCharType="separate"/>
      </w:r>
      <w:r w:rsidR="00F65CBC" w:rsidRPr="00427E0D">
        <w:rPr>
          <w:b/>
          <w:bCs/>
          <w:noProof/>
          <w:color w:val="000000" w:themeColor="text1"/>
          <w:lang w:val="da-DK"/>
        </w:rPr>
        <w:t>5</w:t>
      </w:r>
      <w:r w:rsidR="00346466" w:rsidRPr="00427E0D">
        <w:rPr>
          <w:b/>
          <w:bCs/>
          <w:color w:val="000000" w:themeColor="text1"/>
        </w:rPr>
        <w:fldChar w:fldCharType="end"/>
      </w:r>
      <w:r w:rsidRPr="00427E0D">
        <w:rPr>
          <w:b/>
          <w:bCs/>
        </w:rPr>
        <w:t xml:space="preserve">: </w:t>
      </w:r>
      <w:r w:rsidR="003E271E" w:rsidRPr="00427E0D">
        <w:rPr>
          <w:b/>
          <w:bCs/>
        </w:rPr>
        <w:t xml:space="preserve">Khối </w:t>
      </w:r>
      <w:r w:rsidR="003E1561" w:rsidRPr="00427E0D">
        <w:rPr>
          <w:b/>
          <w:bCs/>
        </w:rPr>
        <w:t>l</w:t>
      </w:r>
      <w:r w:rsidR="00F54EF0" w:rsidRPr="00427E0D">
        <w:rPr>
          <w:b/>
          <w:bCs/>
        </w:rPr>
        <w:t>ượng nhập khẩu nhóm HS 0901 (cà phê, rang hoặc chưa rang, đã hoặc chưa khử chất caffeine; vỏ quả và vỏ lụa cà phê; các chất thay thế cà phê có chứa cà phê theo tỷ lệ nào đó) vào Vương quốc Anh từ tháng 1/2024 tới tháng 8/2025</w:t>
      </w:r>
      <w:bookmarkEnd w:id="26"/>
    </w:p>
    <w:p w14:paraId="2B1986ED" w14:textId="77777777" w:rsidR="00F54EF0" w:rsidRPr="00427E0D" w:rsidRDefault="00F54EF0" w:rsidP="00F54EF0">
      <w:pPr>
        <w:jc w:val="right"/>
      </w:pPr>
      <w:r w:rsidRPr="00427E0D">
        <w:rPr>
          <w:i/>
          <w:iCs/>
        </w:rPr>
        <w:t>ĐVT: Nghìn tấn</w:t>
      </w:r>
    </w:p>
    <w:p w14:paraId="0D59F636" w14:textId="77777777" w:rsidR="00F54EF0" w:rsidRPr="00427E0D" w:rsidRDefault="00F54EF0" w:rsidP="00AE6CDC">
      <w:pPr>
        <w:spacing w:after="0" w:line="240" w:lineRule="auto"/>
      </w:pPr>
      <w:r w:rsidRPr="00427E0D">
        <w:rPr>
          <w:noProof/>
          <w:lang w:eastAsia="zh-CN"/>
        </w:rPr>
        <w:drawing>
          <wp:inline distT="0" distB="0" distL="0" distR="0" wp14:anchorId="4CA01C7C" wp14:editId="0958D30C">
            <wp:extent cx="5669280" cy="2542309"/>
            <wp:effectExtent l="0" t="0" r="7620" b="10795"/>
            <wp:docPr id="16" name="Chart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472D5D" w14:textId="77777777" w:rsidR="00F54EF0" w:rsidRPr="00427E0D" w:rsidRDefault="00F54EF0" w:rsidP="00F54EF0">
      <w:pPr>
        <w:jc w:val="right"/>
      </w:pPr>
      <w:r w:rsidRPr="00427E0D">
        <w:rPr>
          <w:i/>
          <w:iCs/>
        </w:rPr>
        <w:t>Nguồn: Tính toán từ số liệu của Cơ quan Thuế và Hải quan Hoàng gia Anh</w:t>
      </w:r>
    </w:p>
    <w:p w14:paraId="5039C40E" w14:textId="4C0C7431" w:rsidR="00591DD4" w:rsidRPr="00427E0D" w:rsidRDefault="00591DD4" w:rsidP="00591DD4">
      <w:pPr>
        <w:ind w:firstLine="720"/>
        <w:rPr>
          <w:b/>
          <w:bCs/>
        </w:rPr>
      </w:pPr>
      <w:bookmarkStart w:id="27" w:name="_Toc174"/>
      <w:r w:rsidRPr="00427E0D">
        <w:rPr>
          <w:b/>
          <w:bCs/>
        </w:rPr>
        <w:t xml:space="preserve">Thị trường cung ứng nhóm </w:t>
      </w:r>
      <w:r w:rsidR="003E1561" w:rsidRPr="00427E0D">
        <w:rPr>
          <w:b/>
          <w:bCs/>
        </w:rPr>
        <w:t>HS 0901 (cà phê, rang hoặc chưa rang, đã hoặc chưa khử chất caffeine; vỏ quả và vỏ lụa cà phê; các chất thay thế cà phê có chứa cà phê theo tỷ lệ nào đó)</w:t>
      </w:r>
      <w:r w:rsidRPr="00427E0D">
        <w:rPr>
          <w:b/>
          <w:bCs/>
        </w:rPr>
        <w:t xml:space="preserve"> nhập khẩu</w:t>
      </w:r>
      <w:bookmarkEnd w:id="27"/>
      <w:r w:rsidRPr="00427E0D">
        <w:rPr>
          <w:b/>
          <w:bCs/>
        </w:rPr>
        <w:t xml:space="preserve"> vào Vương quốc Anh</w:t>
      </w:r>
    </w:p>
    <w:p w14:paraId="24F30AEC" w14:textId="2A0E9712" w:rsidR="003E1561" w:rsidRPr="00427E0D" w:rsidRDefault="003E1561" w:rsidP="003E1561">
      <w:pPr>
        <w:ind w:firstLine="720"/>
      </w:pPr>
      <w:r w:rsidRPr="00427E0D">
        <w:t>Lượng nhập khẩu nhóm HS 0901 vào Vương quốc Anh tháng 8/2025 tăng thêm so với tháng 7/2025 do nhập khẩu từ 24/53 thị trường có lượng tăng. Trong đó, thị trường có lượng lớn thứ nhất là Bra-xin</w:t>
      </w:r>
      <w:r w:rsidRPr="00427E0D">
        <w:rPr>
          <w:i/>
          <w:iCs/>
        </w:rPr>
        <w:t xml:space="preserve"> (với 4,11 nghìn tấn, tăng 15,73%)</w:t>
      </w:r>
      <w:r w:rsidRPr="00427E0D">
        <w:t>, thị trường có lượng lớn thứ ba là Thụy Sỹ</w:t>
      </w:r>
      <w:r w:rsidRPr="00427E0D">
        <w:rPr>
          <w:i/>
          <w:iCs/>
        </w:rPr>
        <w:t xml:space="preserve"> (với 619,05 tấn, tăng 40,04%)</w:t>
      </w:r>
      <w:r w:rsidRPr="00427E0D">
        <w:t>, thị trường In-đô-nê-xi-a</w:t>
      </w:r>
      <w:r w:rsidRPr="00427E0D">
        <w:rPr>
          <w:i/>
          <w:iCs/>
        </w:rPr>
        <w:t xml:space="preserve"> (với 204,60 tấn, tăng 51,33%)</w:t>
      </w:r>
      <w:r w:rsidRPr="00427E0D">
        <w:t>, cùng với thị trường Hôn-đu-rát, Pê Ru, Kê-ni-a, Ê-ti-ô-pi-a, Cộng hòa Gi-bu-ti, Trung Quốc, Cô-xta Ri-ca... có lượng tăng. Ngược lại, thị trường có lượng lớn thứ hai là Việt Nam</w:t>
      </w:r>
      <w:r w:rsidRPr="00427E0D">
        <w:rPr>
          <w:i/>
          <w:iCs/>
        </w:rPr>
        <w:t xml:space="preserve"> (với 2,84 nghìn tấn, giảm 25,85%)</w:t>
      </w:r>
      <w:r w:rsidRPr="00427E0D">
        <w:t>, thị trường Hà Lan</w:t>
      </w:r>
      <w:r w:rsidRPr="00427E0D">
        <w:rPr>
          <w:i/>
          <w:iCs/>
        </w:rPr>
        <w:t xml:space="preserve"> (với 936,89 tấn, giảm 15,49%)</w:t>
      </w:r>
      <w:r w:rsidRPr="00427E0D">
        <w:t>, thị trường I-ta-li-a</w:t>
      </w:r>
      <w:r w:rsidRPr="00427E0D">
        <w:rPr>
          <w:i/>
          <w:iCs/>
        </w:rPr>
        <w:t xml:space="preserve"> (với 838,34 tấn, giảm 0,50%)</w:t>
      </w:r>
      <w:r w:rsidRPr="00427E0D">
        <w:t xml:space="preserve">, cùng với thị trường Cô-lôm-bi-a, Đức, Bỉ, Pháp, Tây Ban Nha, Ai-len, Ni-ca-ra-goa... có lượng giảm. </w:t>
      </w:r>
    </w:p>
    <w:p w14:paraId="1486A8F8" w14:textId="7DEED6D6" w:rsidR="00537997" w:rsidRPr="00427E0D" w:rsidRDefault="00537997" w:rsidP="00537997">
      <w:pPr>
        <w:jc w:val="center"/>
      </w:pPr>
      <w:bookmarkStart w:id="28" w:name="_Toc214389273"/>
      <w:r w:rsidRPr="00427E0D">
        <w:rPr>
          <w:b/>
          <w:bCs/>
        </w:rPr>
        <w:t xml:space="preserve">Biểu đồ tròn </w:t>
      </w:r>
      <w:r w:rsidRPr="00427E0D">
        <w:rPr>
          <w:b/>
          <w:bCs/>
          <w:color w:val="000000" w:themeColor="text1"/>
        </w:rPr>
        <w:fldChar w:fldCharType="begin"/>
      </w:r>
      <w:r w:rsidRPr="00427E0D">
        <w:rPr>
          <w:b/>
          <w:bCs/>
          <w:color w:val="000000" w:themeColor="text1"/>
          <w:lang w:val="da-DK"/>
        </w:rPr>
        <w:instrText xml:space="preserve"> SEQ Biểu_đồ \* ARABIC </w:instrText>
      </w:r>
      <w:r w:rsidRPr="00427E0D">
        <w:rPr>
          <w:b/>
          <w:bCs/>
          <w:color w:val="000000" w:themeColor="text1"/>
        </w:rPr>
        <w:fldChar w:fldCharType="separate"/>
      </w:r>
      <w:r w:rsidR="00AB14BE">
        <w:rPr>
          <w:b/>
          <w:bCs/>
          <w:noProof/>
          <w:color w:val="000000" w:themeColor="text1"/>
          <w:lang w:val="da-DK"/>
        </w:rPr>
        <w:t>6</w:t>
      </w:r>
      <w:r w:rsidRPr="00427E0D">
        <w:rPr>
          <w:b/>
          <w:bCs/>
          <w:color w:val="000000" w:themeColor="text1"/>
        </w:rPr>
        <w:fldChar w:fldCharType="end"/>
      </w:r>
      <w:r w:rsidRPr="00427E0D">
        <w:rPr>
          <w:b/>
          <w:bCs/>
        </w:rPr>
        <w:t>: Cơ cấu thị trường cung ứng nhóm HS 0901 (cà phê, rang hoặc chưa rang, đã hoặc chưa khử chất caffeine; vỏ quả và vỏ lụa cà phê; các chất thay thế cà phê có chứa cà phê theo tỷ lệ nào đó) nhập khẩu vào Vương quốc Anh tháng 8 và 8 tháng đầu năm 2025</w:t>
      </w:r>
      <w:bookmarkEnd w:id="28"/>
    </w:p>
    <w:p w14:paraId="0D0CE892" w14:textId="41E1F532" w:rsidR="00537997" w:rsidRPr="00427E0D" w:rsidRDefault="00537997" w:rsidP="00537997">
      <w:pPr>
        <w:jc w:val="right"/>
        <w:rPr>
          <w:i/>
          <w:iCs/>
        </w:rPr>
      </w:pPr>
      <w:r w:rsidRPr="00427E0D">
        <w:rPr>
          <w:i/>
          <w:iCs/>
        </w:rPr>
        <w:t>ĐVT % theo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0"/>
      </w:tblGrid>
      <w:tr w:rsidR="00537997" w:rsidRPr="00427E0D" w14:paraId="561A296D" w14:textId="77777777" w:rsidTr="009D036C">
        <w:tc>
          <w:tcPr>
            <w:tcW w:w="4526" w:type="dxa"/>
          </w:tcPr>
          <w:p w14:paraId="4342DE8A" w14:textId="38900B7C" w:rsidR="00537997" w:rsidRPr="00427E0D" w:rsidRDefault="00537997" w:rsidP="009D036C">
            <w:pPr>
              <w:jc w:val="center"/>
            </w:pPr>
            <w:r w:rsidRPr="00427E0D">
              <w:t>Tháng 8/2025</w:t>
            </w:r>
          </w:p>
          <w:p w14:paraId="77602221" w14:textId="38B93DFB" w:rsidR="00537997" w:rsidRPr="00427E0D" w:rsidRDefault="00537997" w:rsidP="009D036C">
            <w:r w:rsidRPr="00427E0D">
              <w:rPr>
                <w:noProof/>
                <w:lang w:eastAsia="zh-CN"/>
              </w:rPr>
              <w:drawing>
                <wp:inline distT="0" distB="0" distL="0" distR="0" wp14:anchorId="41912A48" wp14:editId="240B01E0">
                  <wp:extent cx="2720340" cy="2743200"/>
                  <wp:effectExtent l="0" t="0" r="22860" b="0"/>
                  <wp:docPr id="1994945668"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36" w:type="dxa"/>
          </w:tcPr>
          <w:p w14:paraId="3E0A4F90" w14:textId="145C63B4" w:rsidR="00537997" w:rsidRPr="00427E0D" w:rsidRDefault="00537997" w:rsidP="009D036C">
            <w:pPr>
              <w:jc w:val="center"/>
            </w:pPr>
            <w:r w:rsidRPr="00427E0D">
              <w:t>8 tháng đầu năm 2025</w:t>
            </w:r>
          </w:p>
          <w:p w14:paraId="2C9B1FA8" w14:textId="1C9DF3E1" w:rsidR="00537997" w:rsidRPr="00427E0D" w:rsidRDefault="00537997" w:rsidP="009D036C">
            <w:r w:rsidRPr="00427E0D">
              <w:rPr>
                <w:noProof/>
                <w:lang w:eastAsia="zh-CN"/>
              </w:rPr>
              <w:drawing>
                <wp:inline distT="0" distB="0" distL="0" distR="0" wp14:anchorId="62412F1D" wp14:editId="6BD7543E">
                  <wp:extent cx="2758440" cy="2743200"/>
                  <wp:effectExtent l="0" t="0" r="3810" b="19050"/>
                  <wp:docPr id="21" name="Chart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4B419AF" w14:textId="77777777" w:rsidR="00537997" w:rsidRPr="00427E0D" w:rsidRDefault="00537997" w:rsidP="00537997">
      <w:pPr>
        <w:jc w:val="right"/>
      </w:pPr>
      <w:r w:rsidRPr="00427E0D">
        <w:rPr>
          <w:i/>
          <w:iCs/>
        </w:rPr>
        <w:t>Nguồn: Tính toán từ số liệu của Cơ quan Thuế và Hải quan Hoàng gia Anh</w:t>
      </w:r>
    </w:p>
    <w:p w14:paraId="18C5FC2E" w14:textId="77777777" w:rsidR="00AE6CDC" w:rsidRPr="00427E0D" w:rsidRDefault="00AE6CDC" w:rsidP="00AE6CDC">
      <w:pPr>
        <w:ind w:firstLine="720"/>
      </w:pPr>
      <w:r w:rsidRPr="00427E0D">
        <w:t xml:space="preserve">So với tháng 8/2024, lượng nhập khẩu nhóm HS 0901 vào Vương quốc Anh tăng do lượng nhập khẩu từ thị trường Bra-xin tăng 16,04%, Việt Nam tăng 44,01%, Thụy Sỹ tăng 26,00%, cùng với thị trường Đức, In-đô-nê-xi-a, Hôn-đu-rát, Pháp, Tây Ban Nha, Ai-len, Pê Ru... có lượng tăng. Ngược lại, lượng nhập khẩu nhóm HS 0901 (cà phê, rang hoặc chưa rang, đã hoặc chưa khử chất caffeine; vỏ quả và vỏ lụa cà phê; các chất thay thế cà phê có chứa cà phê theo tỷ lệ nào đó) từ thị trường Hà Lan giảm 16,99%, I-ta-li-a giảm 37,61%, Cô-lôm-bi-a giảm 0,75%, cùng với thị trường Bỉ, Goa-íê-ma-la, Ba Lan, Hoa Kỳ, Thụy Điển, Ư-gan-da, Cộng hòa Tanzania... có lượng giảm. </w:t>
      </w:r>
    </w:p>
    <w:p w14:paraId="06C43F18" w14:textId="4796F6AA" w:rsidR="003E1561" w:rsidRPr="00427E0D" w:rsidRDefault="003E1561" w:rsidP="003E1561">
      <w:pPr>
        <w:ind w:firstLine="720"/>
      </w:pPr>
      <w:r w:rsidRPr="00427E0D">
        <w:t>Tính chung 8 tháng đầu năm 2025, lượng nhập khẩu nhóm HS 0901 (cà phê, rang hoặc chưa rang, đã hoặc chưa khử chất caffeine; vỏ quả và vỏ lụa cà phê; các chất thay thế cà phê có chứa cà phê theo tỷ lệ nào đó) vào Vương quốc Anh tăng so với 8 tháng đầu năm 2024 do nhập khẩu từ 53/83 thị trường có lượng tăng. Trong đó, thị trường có lượng lớn thứ hai là Việt Nam</w:t>
      </w:r>
      <w:r w:rsidRPr="00427E0D">
        <w:rPr>
          <w:i/>
          <w:iCs/>
        </w:rPr>
        <w:t xml:space="preserve"> (với 27,76 nghìn tấn, tăng 24,32%)</w:t>
      </w:r>
      <w:r w:rsidRPr="00427E0D">
        <w:t>, thị trường có lượng lớn thứ ba là In-đô-nê-xi-a</w:t>
      </w:r>
      <w:r w:rsidRPr="00427E0D">
        <w:rPr>
          <w:i/>
          <w:iCs/>
        </w:rPr>
        <w:t xml:space="preserve"> (với 10,15 nghìn tấn, tăng 584,68%)</w:t>
      </w:r>
      <w:r w:rsidRPr="00427E0D">
        <w:t>, thị trường Cô-lôm-bi-a</w:t>
      </w:r>
      <w:r w:rsidRPr="00427E0D">
        <w:rPr>
          <w:i/>
          <w:iCs/>
        </w:rPr>
        <w:t xml:space="preserve"> (với 9,53 nghìn tấn, tăng 28,79%)</w:t>
      </w:r>
      <w:r w:rsidRPr="00427E0D">
        <w:t>, cùng với thị trường Hôn-đu-rát, Đức, Bỉ, Thụy Sỹ, Tây Ban Nha, Kê-ni-a, Ê-ti-ô-pi-a... có lượng tăng. Ngược lại, thị trường có lượng lớn thứ nhất là Bra-xin</w:t>
      </w:r>
      <w:r w:rsidRPr="00427E0D">
        <w:rPr>
          <w:i/>
          <w:iCs/>
        </w:rPr>
        <w:t xml:space="preserve"> (với 30,46 nghìn tấn, giảm 40,44%)</w:t>
      </w:r>
      <w:r w:rsidRPr="00427E0D">
        <w:t>, thị trường Hà Lan</w:t>
      </w:r>
      <w:r w:rsidRPr="00427E0D">
        <w:rPr>
          <w:i/>
          <w:iCs/>
        </w:rPr>
        <w:t xml:space="preserve"> (với 8,19 nghìn tấn, giảm 7,19%)</w:t>
      </w:r>
      <w:r w:rsidRPr="00427E0D">
        <w:t>, thị trường I-ta-li-a</w:t>
      </w:r>
      <w:r w:rsidRPr="00427E0D">
        <w:rPr>
          <w:i/>
          <w:iCs/>
        </w:rPr>
        <w:t xml:space="preserve"> (với 8,01 nghìn tấn, giảm 9,66%)</w:t>
      </w:r>
      <w:r w:rsidRPr="00427E0D">
        <w:t xml:space="preserve">, cùng với thị trường Pê Ru, Ai-len, Mê-hi-cô, Hoa Kỳ, Ba Lan, Bồ Đào Nha, Thụy Điển... có lượng giảm. </w:t>
      </w:r>
    </w:p>
    <w:p w14:paraId="0D2896A0" w14:textId="7DC7B7D7" w:rsidR="003E1561" w:rsidRPr="00427E0D" w:rsidRDefault="003E1561" w:rsidP="00537997">
      <w:pPr>
        <w:ind w:firstLine="720"/>
      </w:pPr>
      <w:r w:rsidRPr="00427E0D">
        <w:t>Trong 8 tháng đầu năm 2025, nhóm HS 0901 nhập khẩu thêm từ thị trường Cam-pu-chia, Đảo British Virgin, Cộng hòa dân chủ Công Gô, Pa-ra-goay, Ni-giê, Va-ti-căng, Dăm-bi-a, Grê-na-đa, Ác-hen-ti-na, Ba Ren, Cộng hòa Công Gô, Niu Di-lân, Ma-đa-ga-xca, Man-ta, Phi-di, Ô-man...</w:t>
      </w:r>
      <w:r w:rsidR="009C6944" w:rsidRPr="00427E0D">
        <w:t xml:space="preserve"> </w:t>
      </w:r>
      <w:r w:rsidRPr="00427E0D">
        <w:t xml:space="preserve">so với 8 tháng đầu năm 2024. </w:t>
      </w:r>
      <w:r w:rsidR="00537997" w:rsidRPr="00427E0D">
        <w:t>Ngược lại,</w:t>
      </w:r>
      <w:r w:rsidRPr="00427E0D">
        <w:t xml:space="preserve"> không được nhập khẩu từ thị trường Mi-an-ma, Pa-ki-xtan, Đảo Cape Verde, Đảo Cocos (Keeling), Ai-xơ-len, Ca-ta, Ni-giê-ri-a, Li-bi ...</w:t>
      </w:r>
      <w:r w:rsidR="009C6944" w:rsidRPr="00427E0D">
        <w:t xml:space="preserve"> </w:t>
      </w:r>
      <w:r w:rsidRPr="00427E0D">
        <w:t xml:space="preserve">so với 8 tháng đầu năm 2024. </w:t>
      </w:r>
    </w:p>
    <w:p w14:paraId="2E892D4C" w14:textId="10A18ABF" w:rsidR="005D612D" w:rsidRPr="00427E0D" w:rsidRDefault="005D612D" w:rsidP="00537997">
      <w:pPr>
        <w:ind w:firstLine="720"/>
        <w:rPr>
          <w:b/>
          <w:bCs/>
        </w:rPr>
      </w:pPr>
      <w:r w:rsidRPr="00427E0D">
        <w:rPr>
          <w:b/>
          <w:bCs/>
        </w:rPr>
        <w:t>Chi tiết từ một số thị trường chính:</w:t>
      </w:r>
    </w:p>
    <w:p w14:paraId="3099E72E" w14:textId="4F076F9E" w:rsidR="00A5118C" w:rsidRPr="00427E0D" w:rsidRDefault="00A5118C" w:rsidP="00A5118C">
      <w:pPr>
        <w:ind w:firstLine="720"/>
      </w:pPr>
      <w:r w:rsidRPr="00427E0D">
        <w:t xml:space="preserve">Khối lượng nhập khẩu nhóm HS 0901 (cà phê, rang hoặc chưa rang, đã hoặc chưa khử chất caffeine; vỏ quả và vỏ lụa cà phê; các chất thay thế cà phê có chứa cà phê theo tỷ lệ nào đó) </w:t>
      </w:r>
      <w:r w:rsidRPr="00427E0D">
        <w:rPr>
          <w:b/>
          <w:bCs/>
        </w:rPr>
        <w:t>từ Bra-xin</w:t>
      </w:r>
      <w:r w:rsidRPr="00427E0D">
        <w:t xml:space="preserve"> trong tháng 8/2025 đạt 4,11 nghìn tấn, tăng thêm 15,73% so với tháng 7/2025 và tăng 16,04% so với tháng 8/2024. Tính chung 8 tháng đầu năm 2025, khối lượng nhập khẩu nhóm HS 0901 vào Vương quốc Anh từ thị trường này đạt 30,46 nghìn tấn, giảm 40,44% so với 8 tháng đầu năm 2024. </w:t>
      </w:r>
    </w:p>
    <w:p w14:paraId="1B46AA4D" w14:textId="4F964819" w:rsidR="00A5118C" w:rsidRPr="00427E0D" w:rsidRDefault="00A5118C" w:rsidP="00A5118C">
      <w:pPr>
        <w:ind w:firstLine="720"/>
      </w:pPr>
      <w:r w:rsidRPr="00427E0D">
        <w:t>- Nhập khẩu nhóm HS 0901 từ Bra-xin tháng 8/2025 chiếm tỷ trọng 21,77% trong tổng khối lượng nhập khẩu nhóm HS 0901 vào Vương quốc Anh và chiếm 20,42% trong 8 tháng đầu năm 2025 (cùng kỳ năm 2024 chiếm tỷ trọng là 23,48% và 35,12%).</w:t>
      </w:r>
    </w:p>
    <w:tbl>
      <w:tblPr>
        <w:tblStyle w:val="TableGrid"/>
        <w:tblW w:w="0" w:type="auto"/>
        <w:tblLook w:val="04A0" w:firstRow="1" w:lastRow="0" w:firstColumn="1" w:lastColumn="0" w:noHBand="0" w:noVBand="1"/>
      </w:tblPr>
      <w:tblGrid>
        <w:gridCol w:w="9060"/>
      </w:tblGrid>
      <w:tr w:rsidR="00750D36" w:rsidRPr="00427E0D" w14:paraId="2AD038CE" w14:textId="77777777" w:rsidTr="00750D36">
        <w:tc>
          <w:tcPr>
            <w:tcW w:w="9060" w:type="dxa"/>
          </w:tcPr>
          <w:p w14:paraId="040E811D" w14:textId="77777777" w:rsidR="00750D36" w:rsidRPr="00427E0D" w:rsidRDefault="00750D36" w:rsidP="00D3640A">
            <w:r w:rsidRPr="00427E0D">
              <w:rPr>
                <w:lang w:val="vi-VN"/>
              </w:rPr>
              <w:t xml:space="preserve">Là quốc gia sản xuất cà phê lớn nhất thế giới, Bra-xin ghi nhận một giai đoạn xuất khẩu đầy biến động trong 8 tháng đầu năm 2025, đặc trưng bởi </w:t>
            </w:r>
            <w:r w:rsidRPr="00427E0D">
              <w:rPr>
                <w:b/>
                <w:bCs/>
                <w:lang w:val="vi-VN"/>
              </w:rPr>
              <w:t>giảm về khối lượng nhưng tăng mạnh về doanh thu</w:t>
            </w:r>
            <w:r w:rsidRPr="00427E0D">
              <w:rPr>
                <w:lang w:val="vi-VN"/>
              </w:rPr>
              <w:t xml:space="preserve"> nhờ giá cà phê thế giới tăng cao kỷ lục</w:t>
            </w:r>
            <w:r w:rsidR="002C7A48" w:rsidRPr="00427E0D">
              <w:t>.</w:t>
            </w:r>
          </w:p>
          <w:p w14:paraId="3A24A4BA" w14:textId="496E2B78" w:rsidR="005611F2" w:rsidRPr="00427E0D" w:rsidRDefault="002C7A48" w:rsidP="005C7631">
            <w:r w:rsidRPr="00427E0D">
              <w:rPr>
                <w:lang w:val="vi-VN"/>
              </w:rPr>
              <w:t>Công ty Cung ứng Quốc gia Brazil (CONAB) dự báo tổng sản lượng cà phê năm 2025 của Brazil đạt 55,7 triệu bao (60 kg/bao)</w:t>
            </w:r>
            <w:r w:rsidRPr="00427E0D">
              <w:t xml:space="preserve">, </w:t>
            </w:r>
            <w:r w:rsidRPr="00427E0D">
              <w:rPr>
                <w:lang w:val="vi-VN"/>
              </w:rPr>
              <w:t>giảm khoảng 3% so với năm 2024</w:t>
            </w:r>
            <w:r w:rsidRPr="00427E0D">
              <w:t xml:space="preserve"> </w:t>
            </w:r>
            <w:r w:rsidRPr="00427E0D">
              <w:rPr>
                <w:rStyle w:val="FootnoteReference"/>
              </w:rPr>
              <w:footnoteReference w:id="3"/>
            </w:r>
            <w:r w:rsidRPr="00427E0D">
              <w:t>.</w:t>
            </w:r>
            <w:r w:rsidR="005C7631" w:rsidRPr="00427E0D">
              <w:t xml:space="preserve"> </w:t>
            </w:r>
            <w:r w:rsidR="005611F2" w:rsidRPr="00427E0D">
              <w:t>Trong đó, s</w:t>
            </w:r>
            <w:r w:rsidR="004C20E0" w:rsidRPr="00427E0D">
              <w:rPr>
                <w:lang w:val="vi-VN"/>
              </w:rPr>
              <w:t xml:space="preserve">ản lượng </w:t>
            </w:r>
            <w:r w:rsidR="003D2D46" w:rsidRPr="00427E0D">
              <w:t xml:space="preserve">cà phê </w:t>
            </w:r>
            <w:r w:rsidR="004C20E0" w:rsidRPr="00427E0D">
              <w:rPr>
                <w:lang w:val="vi-VN"/>
              </w:rPr>
              <w:t>Arabica dự kiến đạt 37 triệu bao</w:t>
            </w:r>
            <w:r w:rsidR="00265651" w:rsidRPr="00427E0D">
              <w:t>;</w:t>
            </w:r>
            <w:r w:rsidR="005611F2" w:rsidRPr="00427E0D">
              <w:rPr>
                <w:lang w:val="vi-VN"/>
              </w:rPr>
              <w:t xml:space="preserve"> </w:t>
            </w:r>
            <w:r w:rsidR="003D2D46" w:rsidRPr="00427E0D">
              <w:t xml:space="preserve">cà phê </w:t>
            </w:r>
            <w:r w:rsidR="005611F2" w:rsidRPr="00427E0D">
              <w:rPr>
                <w:lang w:val="vi-VN"/>
              </w:rPr>
              <w:t>Robusta/Conilon được đạt 18,7 triệu bao</w:t>
            </w:r>
            <w:r w:rsidR="005C7631" w:rsidRPr="00427E0D">
              <w:t xml:space="preserve"> </w:t>
            </w:r>
            <w:r w:rsidR="00337AE5" w:rsidRPr="00427E0D">
              <w:rPr>
                <w:rStyle w:val="FootnoteReference"/>
              </w:rPr>
              <w:footnoteReference w:id="4"/>
            </w:r>
            <w:r w:rsidR="00337AE5" w:rsidRPr="00427E0D">
              <w:t>.</w:t>
            </w:r>
          </w:p>
        </w:tc>
      </w:tr>
    </w:tbl>
    <w:p w14:paraId="298354A7" w14:textId="77777777" w:rsidR="005C7631" w:rsidRPr="00427E0D" w:rsidRDefault="005C7631" w:rsidP="00A5118C">
      <w:pPr>
        <w:ind w:firstLine="720"/>
        <w:rPr>
          <w:b/>
          <w:bCs/>
          <w:sz w:val="22"/>
          <w:szCs w:val="22"/>
        </w:rPr>
      </w:pPr>
    </w:p>
    <w:p w14:paraId="7B6FE87C" w14:textId="6F97B18D" w:rsidR="00A5118C" w:rsidRPr="00427E0D" w:rsidRDefault="006F1FAC" w:rsidP="00A5118C">
      <w:pPr>
        <w:ind w:firstLine="720"/>
      </w:pPr>
      <w:r w:rsidRPr="00427E0D">
        <w:rPr>
          <w:b/>
          <w:bCs/>
          <w:sz w:val="26"/>
          <w:szCs w:val="26"/>
        </w:rPr>
        <w:t>T</w:t>
      </w:r>
      <w:r w:rsidR="00A5118C" w:rsidRPr="00427E0D">
        <w:rPr>
          <w:b/>
          <w:bCs/>
        </w:rPr>
        <w:t>ừ Thụy Sỹ</w:t>
      </w:r>
      <w:r w:rsidR="00A5118C" w:rsidRPr="00427E0D">
        <w:t xml:space="preserve"> </w:t>
      </w:r>
      <w:r w:rsidRPr="00427E0D">
        <w:t xml:space="preserve">khối lượng nhập khẩu </w:t>
      </w:r>
      <w:r w:rsidR="002F209A" w:rsidRPr="00427E0D">
        <w:t xml:space="preserve">nhóm HS 0901 </w:t>
      </w:r>
      <w:r w:rsidR="00A5118C" w:rsidRPr="00427E0D">
        <w:t xml:space="preserve">trong tháng 8/2025 đạt 619,05 tấn, đổi chiều tăng 40,04% so với tháng 7/2025 và tăng 26,00% so với tháng 8/2024. Tính chung 8 tháng đầu năm 2025, khối lượng nhập khẩu nhóm HS 0901 vào Vương quốc Anh từ thị trường này đạt 4,12 nghìn tấn, tăng 5,00% so với 8 tháng đầu năm 2024. </w:t>
      </w:r>
    </w:p>
    <w:p w14:paraId="0F36D563" w14:textId="548B09A8" w:rsidR="00A5118C" w:rsidRPr="00427E0D" w:rsidRDefault="00A5118C" w:rsidP="00A5118C">
      <w:pPr>
        <w:ind w:firstLine="720"/>
      </w:pPr>
      <w:r w:rsidRPr="00427E0D">
        <w:t>- Nhập khẩu nhóm HS 0901 từ Thụy Sỹ tháng 8/2025 chiếm tỷ trọng 3,28% trong tổng khối lượng nhập khẩu nhóm HS 0901 vào Vương quốc Anh và chiếm 2,76% trong 8 tháng đầu năm 2025 (cùng kỳ năm 2024 chiếm tỷ trọng là 3,26% và 2,69%).</w:t>
      </w:r>
    </w:p>
    <w:p w14:paraId="62D9C1B0" w14:textId="08D742A5" w:rsidR="00A5118C" w:rsidRPr="00427E0D" w:rsidRDefault="002F209A" w:rsidP="00A5118C">
      <w:pPr>
        <w:ind w:firstLine="720"/>
      </w:pPr>
      <w:r w:rsidRPr="00427E0D">
        <w:rPr>
          <w:b/>
          <w:bCs/>
        </w:rPr>
        <w:t>T</w:t>
      </w:r>
      <w:r w:rsidR="00A5118C" w:rsidRPr="00427E0D">
        <w:rPr>
          <w:b/>
          <w:bCs/>
        </w:rPr>
        <w:t xml:space="preserve">ừ Hà Lan </w:t>
      </w:r>
      <w:r w:rsidRPr="00427E0D">
        <w:t xml:space="preserve">khối lượng nhập khẩu nhóm HS 0901 </w:t>
      </w:r>
      <w:r w:rsidR="00A5118C" w:rsidRPr="00427E0D">
        <w:t xml:space="preserve">trong tháng 8/2025 đạt 936,89 tấn, đổi chiều giảm 15,49% so với tháng 7/2025 và giảm 16,99% so với tháng 8/2024. Tính chung 8 tháng đầu năm 2025, khối lượng nhập khẩu nhóm HS 0901 vào Vương quốc Anh từ thị trường này đạt 8,19 nghìn tấn, giảm 7,19% so với 8 tháng đầu năm 2024. </w:t>
      </w:r>
    </w:p>
    <w:p w14:paraId="56E85BB9" w14:textId="530C6AA2" w:rsidR="00A5118C" w:rsidRPr="00427E0D" w:rsidRDefault="00A5118C" w:rsidP="00A5118C">
      <w:pPr>
        <w:ind w:firstLine="720"/>
      </w:pPr>
      <w:r w:rsidRPr="00427E0D">
        <w:t>- Nhập khẩu nhóm HS 0901 từ Hà Lan tháng 8/2025 chiếm tỷ trọng 4,96% trong tổng khối lượng nhập khẩu nhóm HS 0901 vào Vương quốc Anh và chiếm 5,49% trong 8 tháng đầu năm 2025 (cùng kỳ năm 2024 chiếm tỷ trọng là 7,48% và 6,06%).</w:t>
      </w:r>
    </w:p>
    <w:p w14:paraId="29F1E6E8" w14:textId="4D1B6058" w:rsidR="00A5118C" w:rsidRPr="00427E0D" w:rsidRDefault="002F209A" w:rsidP="00A5118C">
      <w:pPr>
        <w:ind w:firstLine="720"/>
      </w:pPr>
      <w:r w:rsidRPr="00427E0D">
        <w:rPr>
          <w:b/>
          <w:bCs/>
        </w:rPr>
        <w:t>T</w:t>
      </w:r>
      <w:r w:rsidR="00A5118C" w:rsidRPr="00427E0D">
        <w:rPr>
          <w:b/>
          <w:bCs/>
        </w:rPr>
        <w:t xml:space="preserve">ừ Việt Nam </w:t>
      </w:r>
      <w:r w:rsidRPr="00427E0D">
        <w:t xml:space="preserve">khối lượng nhập khẩu nhóm HS 0901 </w:t>
      </w:r>
      <w:r w:rsidR="00A5118C" w:rsidRPr="00427E0D">
        <w:t xml:space="preserve">trong tháng 8/2025 đạt 2,84 nghìn tấn, đổi chiều giảm 25,85% so với tháng 7/2025 nhưng tăng 44,01% so với tháng 8/2024. Tính chung 8 tháng đầu năm 2025, khối lượng nhập khẩu nhóm HS 0901 vào Vương quốc Anh từ thị trường này đạt 27,76 nghìn tấn, tăng 24,32% so với 8 tháng đầu năm 2024. </w:t>
      </w:r>
    </w:p>
    <w:p w14:paraId="403412DF" w14:textId="376E017C" w:rsidR="00A5118C" w:rsidRPr="00427E0D" w:rsidRDefault="00A5118C" w:rsidP="00A5118C">
      <w:pPr>
        <w:ind w:firstLine="720"/>
      </w:pPr>
      <w:r w:rsidRPr="00427E0D">
        <w:t>- Nhập khẩu nhóm HS 0901 từ Việt Nam tháng 8/2025 chiếm tỷ trọng 15,01% trong tổng khối lượng nhập khẩu nhóm HS 0901 vào Vương quốc Anh và chiếm 18,61% trong 8 tháng đầu năm 2025 (cùng kỳ năm 2024 chiếm tỷ trọng là 13,05% và 15,34%).</w:t>
      </w:r>
    </w:p>
    <w:p w14:paraId="1ECDAF10" w14:textId="123BCC57" w:rsidR="00A5118C" w:rsidRPr="00427E0D" w:rsidRDefault="002F209A" w:rsidP="00A5118C">
      <w:pPr>
        <w:ind w:firstLine="720"/>
      </w:pPr>
      <w:r w:rsidRPr="00427E0D">
        <w:rPr>
          <w:b/>
          <w:bCs/>
        </w:rPr>
        <w:t>T</w:t>
      </w:r>
      <w:r w:rsidR="00A5118C" w:rsidRPr="00427E0D">
        <w:rPr>
          <w:b/>
          <w:bCs/>
        </w:rPr>
        <w:t>ừ I-ta-li-a</w:t>
      </w:r>
      <w:r w:rsidR="00A5118C" w:rsidRPr="00427E0D">
        <w:t xml:space="preserve"> </w:t>
      </w:r>
      <w:r w:rsidRPr="00427E0D">
        <w:t xml:space="preserve">khối lượng nhập khẩu nhóm HS 0901 </w:t>
      </w:r>
      <w:r w:rsidR="00A5118C" w:rsidRPr="00427E0D">
        <w:t xml:space="preserve">trong tháng 8/2025 đạt 838,34 tấn, giảm thêm 0,50% so với tháng 7/2025 và giảm 37,61% so với tháng 8/2024. Tính chung 8 tháng đầu năm 2025, khối lượng nhập khẩu nhóm HS 0901 vào Vương quốc Anh từ thị trường này đạt 8,01 nghìn tấn, giảm 9,66% so với 8 tháng đầu năm 2024. </w:t>
      </w:r>
    </w:p>
    <w:p w14:paraId="53C1BBDF" w14:textId="3489C45E" w:rsidR="00A5118C" w:rsidRPr="00427E0D" w:rsidRDefault="00A5118C" w:rsidP="00A5118C">
      <w:pPr>
        <w:ind w:firstLine="720"/>
      </w:pPr>
      <w:r w:rsidRPr="00427E0D">
        <w:t>- Nhập khẩu nhóm HS 0901</w:t>
      </w:r>
      <w:r w:rsidR="009C6944" w:rsidRPr="00427E0D">
        <w:t xml:space="preserve"> </w:t>
      </w:r>
      <w:r w:rsidRPr="00427E0D">
        <w:t>từ I-ta-li-a tháng 8/2025 chiếm tỷ trọng 4,44% trong tổng khối lượng nhập khẩu nhóm HS 0901 vào Vương quốc Anh và chiếm 5,37% trong 8 tháng đầu năm 2025 (cùng kỳ năm 2024 chiếm tỷ trọng là 8,90% và 6,09%).</w:t>
      </w:r>
    </w:p>
    <w:p w14:paraId="51630293" w14:textId="77777777" w:rsidR="00AE6CDC" w:rsidRDefault="00AE6CDC">
      <w:pPr>
        <w:spacing w:after="160" w:line="278" w:lineRule="auto"/>
        <w:jc w:val="left"/>
        <w:rPr>
          <w:b/>
          <w:bCs/>
        </w:rPr>
      </w:pPr>
      <w:r>
        <w:rPr>
          <w:b/>
          <w:bCs/>
        </w:rPr>
        <w:br w:type="page"/>
      </w:r>
    </w:p>
    <w:p w14:paraId="0BE8CF1D" w14:textId="2CB5B164" w:rsidR="00723984" w:rsidRPr="00427E0D" w:rsidRDefault="00703CB2" w:rsidP="00DC30F1">
      <w:pPr>
        <w:jc w:val="center"/>
        <w:rPr>
          <w:b/>
          <w:bCs/>
        </w:rPr>
      </w:pPr>
      <w:bookmarkStart w:id="29" w:name="_Toc214389279"/>
      <w:r w:rsidRPr="00427E0D">
        <w:rPr>
          <w:b/>
          <w:bCs/>
        </w:rPr>
        <w:t xml:space="preserve">Bảng </w:t>
      </w:r>
      <w:r w:rsidR="00346466" w:rsidRPr="00427E0D">
        <w:rPr>
          <w:b/>
          <w:bCs/>
        </w:rPr>
        <w:fldChar w:fldCharType="begin"/>
      </w:r>
      <w:r w:rsidR="00AE51B7" w:rsidRPr="00427E0D">
        <w:rPr>
          <w:b/>
          <w:bCs/>
        </w:rPr>
        <w:instrText xml:space="preserve"> SEQ Bảng \* ARABIC </w:instrText>
      </w:r>
      <w:r w:rsidR="00346466" w:rsidRPr="00427E0D">
        <w:rPr>
          <w:b/>
          <w:bCs/>
        </w:rPr>
        <w:fldChar w:fldCharType="separate"/>
      </w:r>
      <w:r w:rsidR="00F65CBC" w:rsidRPr="00427E0D">
        <w:rPr>
          <w:b/>
          <w:bCs/>
          <w:noProof/>
        </w:rPr>
        <w:t>3</w:t>
      </w:r>
      <w:r w:rsidR="00346466" w:rsidRPr="00427E0D">
        <w:rPr>
          <w:b/>
          <w:bCs/>
        </w:rPr>
        <w:fldChar w:fldCharType="end"/>
      </w:r>
      <w:r w:rsidRPr="00427E0D">
        <w:rPr>
          <w:b/>
          <w:bCs/>
        </w:rPr>
        <w:t xml:space="preserve">: </w:t>
      </w:r>
      <w:r w:rsidR="004463E1" w:rsidRPr="00427E0D">
        <w:rPr>
          <w:b/>
          <w:bCs/>
        </w:rPr>
        <w:t>Thị trường cung ứng nhóm</w:t>
      </w:r>
      <w:r w:rsidR="009C6944" w:rsidRPr="00427E0D">
        <w:rPr>
          <w:b/>
          <w:bCs/>
        </w:rPr>
        <w:t xml:space="preserve"> </w:t>
      </w:r>
      <w:r w:rsidR="00723984" w:rsidRPr="00427E0D">
        <w:rPr>
          <w:b/>
          <w:bCs/>
        </w:rPr>
        <w:t>HS 0901 (cà phê, rang hoặc chưa rang, đã hoặc chưa khử chất caffeine; vỏ quả và vỏ lụa cà phê; các chất thay thế cà phê có chứa cà phê theo tỷ lệ nào đó) vào Vương quốc Anh trong tháng 8 và 8 tháng đầu năm 2025</w:t>
      </w:r>
      <w:bookmarkEnd w:id="29"/>
      <w:r w:rsidR="00723984" w:rsidRPr="00427E0D">
        <w:rPr>
          <w:b/>
          <w:bCs/>
        </w:rPr>
        <w:t xml:space="preserve"> </w:t>
      </w:r>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000" w:firstRow="0" w:lastRow="0" w:firstColumn="0" w:lastColumn="0" w:noHBand="0" w:noVBand="0"/>
      </w:tblPr>
      <w:tblGrid>
        <w:gridCol w:w="2346"/>
        <w:gridCol w:w="1407"/>
        <w:gridCol w:w="1243"/>
        <w:gridCol w:w="1243"/>
        <w:gridCol w:w="1572"/>
        <w:gridCol w:w="1243"/>
      </w:tblGrid>
      <w:tr w:rsidR="00723984" w:rsidRPr="00427E0D" w14:paraId="6B770EDC" w14:textId="77777777" w:rsidTr="00923479">
        <w:trPr>
          <w:tblHeader/>
        </w:trPr>
        <w:tc>
          <w:tcPr>
            <w:tcW w:w="2346" w:type="dxa"/>
            <w:vMerge w:val="restart"/>
            <w:vAlign w:val="center"/>
          </w:tcPr>
          <w:p w14:paraId="5FE3547B" w14:textId="77777777" w:rsidR="00723984" w:rsidRPr="00427E0D" w:rsidRDefault="00723984" w:rsidP="009D036C">
            <w:pPr>
              <w:spacing w:after="0"/>
              <w:jc w:val="center"/>
            </w:pPr>
            <w:r w:rsidRPr="00427E0D">
              <w:rPr>
                <w:b/>
                <w:bCs/>
              </w:rPr>
              <w:t>Thị trường</w:t>
            </w:r>
          </w:p>
        </w:tc>
        <w:tc>
          <w:tcPr>
            <w:tcW w:w="3893" w:type="dxa"/>
            <w:gridSpan w:val="3"/>
            <w:vAlign w:val="center"/>
          </w:tcPr>
          <w:p w14:paraId="2F2CDF2E" w14:textId="77777777" w:rsidR="00723984" w:rsidRPr="00427E0D" w:rsidRDefault="00723984" w:rsidP="009D036C">
            <w:pPr>
              <w:spacing w:after="0"/>
              <w:jc w:val="center"/>
            </w:pPr>
            <w:r w:rsidRPr="00427E0D">
              <w:rPr>
                <w:b/>
                <w:bCs/>
              </w:rPr>
              <w:t>Tháng 8/2025</w:t>
            </w:r>
          </w:p>
        </w:tc>
        <w:tc>
          <w:tcPr>
            <w:tcW w:w="2815" w:type="dxa"/>
            <w:gridSpan w:val="2"/>
            <w:vAlign w:val="center"/>
          </w:tcPr>
          <w:p w14:paraId="677AC226" w14:textId="77777777" w:rsidR="00723984" w:rsidRPr="00427E0D" w:rsidRDefault="00723984" w:rsidP="009D036C">
            <w:pPr>
              <w:spacing w:after="0"/>
              <w:jc w:val="center"/>
            </w:pPr>
            <w:r w:rsidRPr="00427E0D">
              <w:rPr>
                <w:b/>
                <w:bCs/>
              </w:rPr>
              <w:t>8 tháng đầu năm 2025</w:t>
            </w:r>
          </w:p>
        </w:tc>
      </w:tr>
      <w:tr w:rsidR="00723984" w:rsidRPr="00427E0D" w14:paraId="32AF5266" w14:textId="77777777" w:rsidTr="00923479">
        <w:trPr>
          <w:tblHeader/>
        </w:trPr>
        <w:tc>
          <w:tcPr>
            <w:tcW w:w="0" w:type="auto"/>
            <w:vMerge/>
          </w:tcPr>
          <w:p w14:paraId="5181ECB5" w14:textId="77777777" w:rsidR="00723984" w:rsidRPr="00427E0D" w:rsidRDefault="00723984" w:rsidP="009D036C"/>
        </w:tc>
        <w:tc>
          <w:tcPr>
            <w:tcW w:w="1407" w:type="dxa"/>
            <w:vAlign w:val="center"/>
          </w:tcPr>
          <w:p w14:paraId="0062AD0E" w14:textId="26AC92ED" w:rsidR="00723984" w:rsidRPr="00427E0D" w:rsidRDefault="00723984" w:rsidP="009D036C">
            <w:pPr>
              <w:spacing w:after="0"/>
              <w:jc w:val="center"/>
            </w:pPr>
            <w:r w:rsidRPr="00427E0D">
              <w:rPr>
                <w:b/>
                <w:bCs/>
              </w:rPr>
              <w:t>Lượng (</w:t>
            </w:r>
            <w:r w:rsidR="00923479" w:rsidRPr="00427E0D">
              <w:rPr>
                <w:b/>
                <w:bCs/>
              </w:rPr>
              <w:t>tấn</w:t>
            </w:r>
            <w:r w:rsidRPr="00427E0D">
              <w:rPr>
                <w:b/>
                <w:bCs/>
              </w:rPr>
              <w:t>)</w:t>
            </w:r>
          </w:p>
        </w:tc>
        <w:tc>
          <w:tcPr>
            <w:tcW w:w="1243" w:type="dxa"/>
            <w:vAlign w:val="center"/>
          </w:tcPr>
          <w:p w14:paraId="6495A8A2" w14:textId="77777777" w:rsidR="00723984" w:rsidRPr="00427E0D" w:rsidRDefault="00723984" w:rsidP="009D036C">
            <w:pPr>
              <w:spacing w:after="0"/>
              <w:jc w:val="center"/>
            </w:pPr>
            <w:r w:rsidRPr="00427E0D">
              <w:rPr>
                <w:b/>
                <w:bCs/>
              </w:rPr>
              <w:t>So với tháng 7/2025 (%)</w:t>
            </w:r>
          </w:p>
        </w:tc>
        <w:tc>
          <w:tcPr>
            <w:tcW w:w="1243" w:type="dxa"/>
            <w:vAlign w:val="center"/>
          </w:tcPr>
          <w:p w14:paraId="5C7331AF" w14:textId="77777777" w:rsidR="00723984" w:rsidRPr="00427E0D" w:rsidRDefault="00723984" w:rsidP="009D036C">
            <w:pPr>
              <w:spacing w:after="0"/>
              <w:jc w:val="center"/>
            </w:pPr>
            <w:r w:rsidRPr="00427E0D">
              <w:rPr>
                <w:b/>
                <w:bCs/>
              </w:rPr>
              <w:t>So với tháng 8/2024 (%)</w:t>
            </w:r>
          </w:p>
        </w:tc>
        <w:tc>
          <w:tcPr>
            <w:tcW w:w="1572" w:type="dxa"/>
            <w:vAlign w:val="center"/>
          </w:tcPr>
          <w:p w14:paraId="4A45DED7" w14:textId="5330AAF3" w:rsidR="00723984" w:rsidRPr="00427E0D" w:rsidRDefault="00723984" w:rsidP="009D036C">
            <w:pPr>
              <w:spacing w:after="0"/>
              <w:jc w:val="center"/>
            </w:pPr>
            <w:r w:rsidRPr="00427E0D">
              <w:rPr>
                <w:b/>
                <w:bCs/>
              </w:rPr>
              <w:t>Lượng (</w:t>
            </w:r>
            <w:r w:rsidR="00923479" w:rsidRPr="00427E0D">
              <w:rPr>
                <w:b/>
                <w:bCs/>
              </w:rPr>
              <w:t>tấn</w:t>
            </w:r>
            <w:r w:rsidRPr="00427E0D">
              <w:rPr>
                <w:b/>
                <w:bCs/>
              </w:rPr>
              <w:t>)</w:t>
            </w:r>
          </w:p>
        </w:tc>
        <w:tc>
          <w:tcPr>
            <w:tcW w:w="1243" w:type="dxa"/>
            <w:vAlign w:val="center"/>
          </w:tcPr>
          <w:p w14:paraId="7582B6E4" w14:textId="77777777" w:rsidR="00723984" w:rsidRPr="00427E0D" w:rsidRDefault="00723984" w:rsidP="009D036C">
            <w:pPr>
              <w:spacing w:after="0"/>
              <w:jc w:val="center"/>
            </w:pPr>
            <w:r w:rsidRPr="00427E0D">
              <w:rPr>
                <w:b/>
                <w:bCs/>
              </w:rPr>
              <w:t>So với 8 tháng đầu năm 2024 (%)</w:t>
            </w:r>
          </w:p>
        </w:tc>
      </w:tr>
      <w:tr w:rsidR="00723984" w:rsidRPr="00427E0D" w14:paraId="0C821274" w14:textId="77777777" w:rsidTr="00723984">
        <w:tc>
          <w:tcPr>
            <w:tcW w:w="2346" w:type="dxa"/>
          </w:tcPr>
          <w:p w14:paraId="0AF8D96A" w14:textId="77777777" w:rsidR="00723984" w:rsidRPr="00427E0D" w:rsidRDefault="00723984" w:rsidP="009D036C">
            <w:pPr>
              <w:spacing w:after="0"/>
            </w:pPr>
            <w:r w:rsidRPr="00427E0D">
              <w:rPr>
                <w:b/>
                <w:bCs/>
                <w:i/>
                <w:iCs/>
              </w:rPr>
              <w:t>*tất cả các thị trường</w:t>
            </w:r>
          </w:p>
        </w:tc>
        <w:tc>
          <w:tcPr>
            <w:tcW w:w="1407" w:type="dxa"/>
          </w:tcPr>
          <w:p w14:paraId="07B9807E" w14:textId="77777777" w:rsidR="00723984" w:rsidRPr="00427E0D" w:rsidRDefault="00723984" w:rsidP="009D036C">
            <w:pPr>
              <w:spacing w:after="0"/>
              <w:jc w:val="right"/>
            </w:pPr>
            <w:r w:rsidRPr="00427E0D">
              <w:rPr>
                <w:b/>
                <w:bCs/>
                <w:i/>
                <w:iCs/>
              </w:rPr>
              <w:t>18.887,45</w:t>
            </w:r>
          </w:p>
        </w:tc>
        <w:tc>
          <w:tcPr>
            <w:tcW w:w="1243" w:type="dxa"/>
          </w:tcPr>
          <w:p w14:paraId="72831219" w14:textId="77777777" w:rsidR="00723984" w:rsidRPr="00427E0D" w:rsidRDefault="00723984" w:rsidP="009D036C">
            <w:pPr>
              <w:spacing w:after="0"/>
              <w:jc w:val="right"/>
            </w:pPr>
            <w:r w:rsidRPr="00427E0D">
              <w:rPr>
                <w:b/>
                <w:bCs/>
                <w:i/>
                <w:iCs/>
              </w:rPr>
              <w:t>2,26</w:t>
            </w:r>
          </w:p>
        </w:tc>
        <w:tc>
          <w:tcPr>
            <w:tcW w:w="1243" w:type="dxa"/>
          </w:tcPr>
          <w:p w14:paraId="295A4F5B" w14:textId="77777777" w:rsidR="00723984" w:rsidRPr="00427E0D" w:rsidRDefault="00723984" w:rsidP="009D036C">
            <w:pPr>
              <w:spacing w:after="0"/>
              <w:jc w:val="right"/>
            </w:pPr>
            <w:r w:rsidRPr="00427E0D">
              <w:rPr>
                <w:b/>
                <w:bCs/>
                <w:i/>
                <w:iCs/>
              </w:rPr>
              <w:t>25,15</w:t>
            </w:r>
          </w:p>
        </w:tc>
        <w:tc>
          <w:tcPr>
            <w:tcW w:w="1572" w:type="dxa"/>
          </w:tcPr>
          <w:p w14:paraId="08A31CB8" w14:textId="77777777" w:rsidR="00723984" w:rsidRPr="00427E0D" w:rsidRDefault="00723984" w:rsidP="009D036C">
            <w:pPr>
              <w:spacing w:after="0"/>
              <w:jc w:val="right"/>
            </w:pPr>
            <w:r w:rsidRPr="00427E0D">
              <w:rPr>
                <w:b/>
                <w:bCs/>
                <w:i/>
                <w:iCs/>
              </w:rPr>
              <w:t>149.154,05</w:t>
            </w:r>
          </w:p>
        </w:tc>
        <w:tc>
          <w:tcPr>
            <w:tcW w:w="1243" w:type="dxa"/>
          </w:tcPr>
          <w:p w14:paraId="74917D55" w14:textId="77777777" w:rsidR="00723984" w:rsidRPr="00427E0D" w:rsidRDefault="00723984" w:rsidP="009D036C">
            <w:pPr>
              <w:spacing w:after="0"/>
              <w:jc w:val="right"/>
            </w:pPr>
            <w:r w:rsidRPr="00427E0D">
              <w:rPr>
                <w:b/>
                <w:bCs/>
                <w:i/>
                <w:iCs/>
              </w:rPr>
              <w:t>2,43</w:t>
            </w:r>
          </w:p>
        </w:tc>
      </w:tr>
      <w:tr w:rsidR="00723984" w:rsidRPr="00427E0D" w14:paraId="1AE78E6F" w14:textId="77777777" w:rsidTr="00723984">
        <w:tc>
          <w:tcPr>
            <w:tcW w:w="2346" w:type="dxa"/>
          </w:tcPr>
          <w:p w14:paraId="750AA742" w14:textId="77777777" w:rsidR="00723984" w:rsidRPr="00427E0D" w:rsidRDefault="00723984" w:rsidP="009D036C">
            <w:pPr>
              <w:spacing w:after="0"/>
            </w:pPr>
            <w:r w:rsidRPr="00427E0D">
              <w:t>Bra-xin</w:t>
            </w:r>
          </w:p>
        </w:tc>
        <w:tc>
          <w:tcPr>
            <w:tcW w:w="1407" w:type="dxa"/>
          </w:tcPr>
          <w:p w14:paraId="34BF74E1" w14:textId="77777777" w:rsidR="00723984" w:rsidRPr="00427E0D" w:rsidRDefault="00723984" w:rsidP="009D036C">
            <w:pPr>
              <w:spacing w:after="0"/>
              <w:jc w:val="right"/>
            </w:pPr>
            <w:r w:rsidRPr="00427E0D">
              <w:t>4.112,09</w:t>
            </w:r>
          </w:p>
        </w:tc>
        <w:tc>
          <w:tcPr>
            <w:tcW w:w="1243" w:type="dxa"/>
          </w:tcPr>
          <w:p w14:paraId="2FF3B6C7" w14:textId="77777777" w:rsidR="00723984" w:rsidRPr="00427E0D" w:rsidRDefault="00723984" w:rsidP="009D036C">
            <w:pPr>
              <w:spacing w:after="0"/>
              <w:jc w:val="right"/>
            </w:pPr>
            <w:r w:rsidRPr="00427E0D">
              <w:t>15,73</w:t>
            </w:r>
          </w:p>
        </w:tc>
        <w:tc>
          <w:tcPr>
            <w:tcW w:w="1243" w:type="dxa"/>
          </w:tcPr>
          <w:p w14:paraId="33B7BE5F" w14:textId="77777777" w:rsidR="00723984" w:rsidRPr="00427E0D" w:rsidRDefault="00723984" w:rsidP="009D036C">
            <w:pPr>
              <w:spacing w:after="0"/>
              <w:jc w:val="right"/>
            </w:pPr>
            <w:r w:rsidRPr="00427E0D">
              <w:t>16,04</w:t>
            </w:r>
          </w:p>
        </w:tc>
        <w:tc>
          <w:tcPr>
            <w:tcW w:w="1572" w:type="dxa"/>
          </w:tcPr>
          <w:p w14:paraId="2B0F0054" w14:textId="77777777" w:rsidR="00723984" w:rsidRPr="00427E0D" w:rsidRDefault="00723984" w:rsidP="009D036C">
            <w:pPr>
              <w:spacing w:after="0"/>
              <w:jc w:val="right"/>
            </w:pPr>
            <w:r w:rsidRPr="00427E0D">
              <w:t>30.464,08</w:t>
            </w:r>
          </w:p>
        </w:tc>
        <w:tc>
          <w:tcPr>
            <w:tcW w:w="1243" w:type="dxa"/>
          </w:tcPr>
          <w:p w14:paraId="798C6ABB" w14:textId="77777777" w:rsidR="00723984" w:rsidRPr="00427E0D" w:rsidRDefault="00723984" w:rsidP="009D036C">
            <w:pPr>
              <w:spacing w:after="0"/>
              <w:jc w:val="right"/>
            </w:pPr>
            <w:r w:rsidRPr="00427E0D">
              <w:t>-40,44</w:t>
            </w:r>
          </w:p>
        </w:tc>
      </w:tr>
      <w:tr w:rsidR="00723984" w:rsidRPr="00427E0D" w14:paraId="43419A68" w14:textId="77777777" w:rsidTr="00723984">
        <w:tc>
          <w:tcPr>
            <w:tcW w:w="2346" w:type="dxa"/>
          </w:tcPr>
          <w:p w14:paraId="2914C40D" w14:textId="77777777" w:rsidR="00723984" w:rsidRPr="00427E0D" w:rsidRDefault="00723984" w:rsidP="009D036C">
            <w:pPr>
              <w:spacing w:after="0"/>
              <w:rPr>
                <w:b/>
                <w:bCs/>
              </w:rPr>
            </w:pPr>
            <w:r w:rsidRPr="00427E0D">
              <w:rPr>
                <w:b/>
                <w:bCs/>
              </w:rPr>
              <w:t>Việt Nam</w:t>
            </w:r>
          </w:p>
        </w:tc>
        <w:tc>
          <w:tcPr>
            <w:tcW w:w="1407" w:type="dxa"/>
          </w:tcPr>
          <w:p w14:paraId="1CB1FE17" w14:textId="77777777" w:rsidR="00723984" w:rsidRPr="00427E0D" w:rsidRDefault="00723984" w:rsidP="009D036C">
            <w:pPr>
              <w:spacing w:after="0"/>
              <w:jc w:val="right"/>
              <w:rPr>
                <w:b/>
                <w:bCs/>
              </w:rPr>
            </w:pPr>
            <w:r w:rsidRPr="00427E0D">
              <w:rPr>
                <w:b/>
                <w:bCs/>
              </w:rPr>
              <w:t>2.835,54</w:t>
            </w:r>
          </w:p>
        </w:tc>
        <w:tc>
          <w:tcPr>
            <w:tcW w:w="1243" w:type="dxa"/>
          </w:tcPr>
          <w:p w14:paraId="736D8A40" w14:textId="77777777" w:rsidR="00723984" w:rsidRPr="00427E0D" w:rsidRDefault="00723984" w:rsidP="009D036C">
            <w:pPr>
              <w:spacing w:after="0"/>
              <w:jc w:val="right"/>
              <w:rPr>
                <w:b/>
                <w:bCs/>
              </w:rPr>
            </w:pPr>
            <w:r w:rsidRPr="00427E0D">
              <w:rPr>
                <w:b/>
                <w:bCs/>
              </w:rPr>
              <w:t>-25,85</w:t>
            </w:r>
          </w:p>
        </w:tc>
        <w:tc>
          <w:tcPr>
            <w:tcW w:w="1243" w:type="dxa"/>
          </w:tcPr>
          <w:p w14:paraId="4C5DA78B" w14:textId="77777777" w:rsidR="00723984" w:rsidRPr="00427E0D" w:rsidRDefault="00723984" w:rsidP="009D036C">
            <w:pPr>
              <w:spacing w:after="0"/>
              <w:jc w:val="right"/>
              <w:rPr>
                <w:b/>
                <w:bCs/>
              </w:rPr>
            </w:pPr>
            <w:r w:rsidRPr="00427E0D">
              <w:rPr>
                <w:b/>
                <w:bCs/>
              </w:rPr>
              <w:t>44,01</w:t>
            </w:r>
          </w:p>
        </w:tc>
        <w:tc>
          <w:tcPr>
            <w:tcW w:w="1572" w:type="dxa"/>
          </w:tcPr>
          <w:p w14:paraId="3FF167B9" w14:textId="77777777" w:rsidR="00723984" w:rsidRPr="00427E0D" w:rsidRDefault="00723984" w:rsidP="009D036C">
            <w:pPr>
              <w:spacing w:after="0"/>
              <w:jc w:val="right"/>
              <w:rPr>
                <w:b/>
                <w:bCs/>
              </w:rPr>
            </w:pPr>
            <w:r w:rsidRPr="00427E0D">
              <w:rPr>
                <w:b/>
                <w:bCs/>
              </w:rPr>
              <w:t>27.762,34</w:t>
            </w:r>
          </w:p>
        </w:tc>
        <w:tc>
          <w:tcPr>
            <w:tcW w:w="1243" w:type="dxa"/>
          </w:tcPr>
          <w:p w14:paraId="2B24F116" w14:textId="77777777" w:rsidR="00723984" w:rsidRPr="00427E0D" w:rsidRDefault="00723984" w:rsidP="009D036C">
            <w:pPr>
              <w:spacing w:after="0"/>
              <w:jc w:val="right"/>
              <w:rPr>
                <w:b/>
                <w:bCs/>
              </w:rPr>
            </w:pPr>
            <w:r w:rsidRPr="00427E0D">
              <w:rPr>
                <w:b/>
                <w:bCs/>
              </w:rPr>
              <w:t>24,32</w:t>
            </w:r>
          </w:p>
        </w:tc>
      </w:tr>
      <w:tr w:rsidR="00A5118C" w:rsidRPr="00427E0D" w14:paraId="7D1B804C" w14:textId="77777777" w:rsidTr="009D036C">
        <w:tc>
          <w:tcPr>
            <w:tcW w:w="2346" w:type="dxa"/>
          </w:tcPr>
          <w:p w14:paraId="309DEDCF" w14:textId="77777777" w:rsidR="00A5118C" w:rsidRPr="00427E0D" w:rsidRDefault="00A5118C" w:rsidP="009D036C">
            <w:pPr>
              <w:spacing w:after="0"/>
            </w:pPr>
            <w:r w:rsidRPr="00427E0D">
              <w:t>In-đô-nê-xi-a</w:t>
            </w:r>
          </w:p>
        </w:tc>
        <w:tc>
          <w:tcPr>
            <w:tcW w:w="1407" w:type="dxa"/>
          </w:tcPr>
          <w:p w14:paraId="35B8E3E2" w14:textId="77777777" w:rsidR="00A5118C" w:rsidRPr="00427E0D" w:rsidRDefault="00A5118C" w:rsidP="009D036C">
            <w:pPr>
              <w:spacing w:after="0"/>
              <w:jc w:val="right"/>
            </w:pPr>
            <w:r w:rsidRPr="00427E0D">
              <w:t>204,60</w:t>
            </w:r>
          </w:p>
        </w:tc>
        <w:tc>
          <w:tcPr>
            <w:tcW w:w="1243" w:type="dxa"/>
          </w:tcPr>
          <w:p w14:paraId="110B2C19" w14:textId="77777777" w:rsidR="00A5118C" w:rsidRPr="00427E0D" w:rsidRDefault="00A5118C" w:rsidP="009D036C">
            <w:pPr>
              <w:spacing w:after="0"/>
              <w:jc w:val="right"/>
            </w:pPr>
            <w:r w:rsidRPr="00427E0D">
              <w:t>51,33</w:t>
            </w:r>
          </w:p>
        </w:tc>
        <w:tc>
          <w:tcPr>
            <w:tcW w:w="1243" w:type="dxa"/>
          </w:tcPr>
          <w:p w14:paraId="74A76A22" w14:textId="77777777" w:rsidR="00A5118C" w:rsidRPr="00427E0D" w:rsidRDefault="00A5118C" w:rsidP="009D036C">
            <w:pPr>
              <w:spacing w:after="0"/>
              <w:jc w:val="right"/>
            </w:pPr>
            <w:r w:rsidRPr="00427E0D">
              <w:t>58,60</w:t>
            </w:r>
          </w:p>
        </w:tc>
        <w:tc>
          <w:tcPr>
            <w:tcW w:w="1572" w:type="dxa"/>
          </w:tcPr>
          <w:p w14:paraId="559F9D40" w14:textId="77777777" w:rsidR="00A5118C" w:rsidRPr="00427E0D" w:rsidRDefault="00A5118C" w:rsidP="009D036C">
            <w:pPr>
              <w:spacing w:after="0"/>
              <w:jc w:val="right"/>
            </w:pPr>
            <w:r w:rsidRPr="00427E0D">
              <w:t>10.148,19</w:t>
            </w:r>
          </w:p>
        </w:tc>
        <w:tc>
          <w:tcPr>
            <w:tcW w:w="1243" w:type="dxa"/>
          </w:tcPr>
          <w:p w14:paraId="676086AD" w14:textId="77777777" w:rsidR="00A5118C" w:rsidRPr="00427E0D" w:rsidRDefault="00A5118C" w:rsidP="009D036C">
            <w:pPr>
              <w:spacing w:after="0"/>
              <w:jc w:val="right"/>
            </w:pPr>
            <w:r w:rsidRPr="00427E0D">
              <w:t>584,68</w:t>
            </w:r>
          </w:p>
        </w:tc>
      </w:tr>
      <w:tr w:rsidR="00A5118C" w:rsidRPr="00427E0D" w14:paraId="785EEA88" w14:textId="77777777" w:rsidTr="009D036C">
        <w:tc>
          <w:tcPr>
            <w:tcW w:w="2346" w:type="dxa"/>
          </w:tcPr>
          <w:p w14:paraId="63FE023C" w14:textId="77777777" w:rsidR="00A5118C" w:rsidRPr="00427E0D" w:rsidRDefault="00A5118C" w:rsidP="009D036C">
            <w:pPr>
              <w:spacing w:after="0"/>
            </w:pPr>
            <w:r w:rsidRPr="00427E0D">
              <w:t>Cô-lôm-bi-a</w:t>
            </w:r>
          </w:p>
        </w:tc>
        <w:tc>
          <w:tcPr>
            <w:tcW w:w="1407" w:type="dxa"/>
          </w:tcPr>
          <w:p w14:paraId="22A8AB90" w14:textId="77777777" w:rsidR="00A5118C" w:rsidRPr="00427E0D" w:rsidRDefault="00A5118C" w:rsidP="009D036C">
            <w:pPr>
              <w:spacing w:after="0"/>
              <w:jc w:val="right"/>
            </w:pPr>
            <w:r w:rsidRPr="00427E0D">
              <w:t>1.030,63</w:t>
            </w:r>
          </w:p>
        </w:tc>
        <w:tc>
          <w:tcPr>
            <w:tcW w:w="1243" w:type="dxa"/>
          </w:tcPr>
          <w:p w14:paraId="3BCA7F24" w14:textId="77777777" w:rsidR="00A5118C" w:rsidRPr="00427E0D" w:rsidRDefault="00A5118C" w:rsidP="009D036C">
            <w:pPr>
              <w:spacing w:after="0"/>
              <w:jc w:val="right"/>
            </w:pPr>
            <w:r w:rsidRPr="00427E0D">
              <w:t>-7,71</w:t>
            </w:r>
          </w:p>
        </w:tc>
        <w:tc>
          <w:tcPr>
            <w:tcW w:w="1243" w:type="dxa"/>
          </w:tcPr>
          <w:p w14:paraId="627C5B06" w14:textId="77777777" w:rsidR="00A5118C" w:rsidRPr="00427E0D" w:rsidRDefault="00A5118C" w:rsidP="009D036C">
            <w:pPr>
              <w:spacing w:after="0"/>
              <w:jc w:val="right"/>
            </w:pPr>
            <w:r w:rsidRPr="00427E0D">
              <w:t>-0,75</w:t>
            </w:r>
          </w:p>
        </w:tc>
        <w:tc>
          <w:tcPr>
            <w:tcW w:w="1572" w:type="dxa"/>
          </w:tcPr>
          <w:p w14:paraId="57BCD1F1" w14:textId="77777777" w:rsidR="00A5118C" w:rsidRPr="00427E0D" w:rsidRDefault="00A5118C" w:rsidP="009D036C">
            <w:pPr>
              <w:spacing w:after="0"/>
              <w:jc w:val="right"/>
            </w:pPr>
            <w:r w:rsidRPr="00427E0D">
              <w:t>9.531,43</w:t>
            </w:r>
          </w:p>
        </w:tc>
        <w:tc>
          <w:tcPr>
            <w:tcW w:w="1243" w:type="dxa"/>
          </w:tcPr>
          <w:p w14:paraId="01CEDF73" w14:textId="77777777" w:rsidR="00A5118C" w:rsidRPr="00427E0D" w:rsidRDefault="00A5118C" w:rsidP="009D036C">
            <w:pPr>
              <w:spacing w:after="0"/>
              <w:jc w:val="right"/>
            </w:pPr>
            <w:r w:rsidRPr="00427E0D">
              <w:t>28,79</w:t>
            </w:r>
          </w:p>
        </w:tc>
      </w:tr>
      <w:tr w:rsidR="00723984" w:rsidRPr="00427E0D" w14:paraId="14E6FDB9" w14:textId="77777777" w:rsidTr="00723984">
        <w:tc>
          <w:tcPr>
            <w:tcW w:w="2346" w:type="dxa"/>
          </w:tcPr>
          <w:p w14:paraId="0F3B09E2" w14:textId="77777777" w:rsidR="00723984" w:rsidRPr="00427E0D" w:rsidRDefault="00723984" w:rsidP="009D036C">
            <w:pPr>
              <w:spacing w:after="0"/>
            </w:pPr>
            <w:r w:rsidRPr="00427E0D">
              <w:t>Hà Lan</w:t>
            </w:r>
          </w:p>
        </w:tc>
        <w:tc>
          <w:tcPr>
            <w:tcW w:w="1407" w:type="dxa"/>
          </w:tcPr>
          <w:p w14:paraId="66F6CF9B" w14:textId="77777777" w:rsidR="00723984" w:rsidRPr="00427E0D" w:rsidRDefault="00723984" w:rsidP="009D036C">
            <w:pPr>
              <w:spacing w:after="0"/>
              <w:jc w:val="right"/>
            </w:pPr>
            <w:r w:rsidRPr="00427E0D">
              <w:t>936,89</w:t>
            </w:r>
          </w:p>
        </w:tc>
        <w:tc>
          <w:tcPr>
            <w:tcW w:w="1243" w:type="dxa"/>
          </w:tcPr>
          <w:p w14:paraId="25876977" w14:textId="77777777" w:rsidR="00723984" w:rsidRPr="00427E0D" w:rsidRDefault="00723984" w:rsidP="009D036C">
            <w:pPr>
              <w:spacing w:after="0"/>
              <w:jc w:val="right"/>
            </w:pPr>
            <w:r w:rsidRPr="00427E0D">
              <w:t>-15,49</w:t>
            </w:r>
          </w:p>
        </w:tc>
        <w:tc>
          <w:tcPr>
            <w:tcW w:w="1243" w:type="dxa"/>
          </w:tcPr>
          <w:p w14:paraId="56E5D33F" w14:textId="77777777" w:rsidR="00723984" w:rsidRPr="00427E0D" w:rsidRDefault="00723984" w:rsidP="009D036C">
            <w:pPr>
              <w:spacing w:after="0"/>
              <w:jc w:val="right"/>
            </w:pPr>
            <w:r w:rsidRPr="00427E0D">
              <w:t>-16,99</w:t>
            </w:r>
          </w:p>
        </w:tc>
        <w:tc>
          <w:tcPr>
            <w:tcW w:w="1572" w:type="dxa"/>
          </w:tcPr>
          <w:p w14:paraId="49E5E9A2" w14:textId="77777777" w:rsidR="00723984" w:rsidRPr="00427E0D" w:rsidRDefault="00723984" w:rsidP="009D036C">
            <w:pPr>
              <w:spacing w:after="0"/>
              <w:jc w:val="right"/>
            </w:pPr>
            <w:r w:rsidRPr="00427E0D">
              <w:t>8.189,15</w:t>
            </w:r>
          </w:p>
        </w:tc>
        <w:tc>
          <w:tcPr>
            <w:tcW w:w="1243" w:type="dxa"/>
          </w:tcPr>
          <w:p w14:paraId="1440CC36" w14:textId="77777777" w:rsidR="00723984" w:rsidRPr="00427E0D" w:rsidRDefault="00723984" w:rsidP="009D036C">
            <w:pPr>
              <w:spacing w:after="0"/>
              <w:jc w:val="right"/>
            </w:pPr>
            <w:r w:rsidRPr="00427E0D">
              <w:t>-7,19</w:t>
            </w:r>
          </w:p>
        </w:tc>
      </w:tr>
      <w:tr w:rsidR="00723984" w:rsidRPr="00427E0D" w14:paraId="00DD4D55" w14:textId="77777777" w:rsidTr="00723984">
        <w:tc>
          <w:tcPr>
            <w:tcW w:w="2346" w:type="dxa"/>
          </w:tcPr>
          <w:p w14:paraId="2B93B45F" w14:textId="77777777" w:rsidR="00723984" w:rsidRPr="00427E0D" w:rsidRDefault="00723984" w:rsidP="009D036C">
            <w:pPr>
              <w:spacing w:after="0"/>
            </w:pPr>
            <w:r w:rsidRPr="00427E0D">
              <w:t>I-ta-li-a</w:t>
            </w:r>
          </w:p>
        </w:tc>
        <w:tc>
          <w:tcPr>
            <w:tcW w:w="1407" w:type="dxa"/>
          </w:tcPr>
          <w:p w14:paraId="5C7B631F" w14:textId="77777777" w:rsidR="00723984" w:rsidRPr="00427E0D" w:rsidRDefault="00723984" w:rsidP="009D036C">
            <w:pPr>
              <w:spacing w:after="0"/>
              <w:jc w:val="right"/>
            </w:pPr>
            <w:r w:rsidRPr="00427E0D">
              <w:t>838,34</w:t>
            </w:r>
          </w:p>
        </w:tc>
        <w:tc>
          <w:tcPr>
            <w:tcW w:w="1243" w:type="dxa"/>
          </w:tcPr>
          <w:p w14:paraId="04968876" w14:textId="77777777" w:rsidR="00723984" w:rsidRPr="00427E0D" w:rsidRDefault="00723984" w:rsidP="009D036C">
            <w:pPr>
              <w:spacing w:after="0"/>
              <w:jc w:val="right"/>
            </w:pPr>
            <w:r w:rsidRPr="00427E0D">
              <w:t>-0,50</w:t>
            </w:r>
          </w:p>
        </w:tc>
        <w:tc>
          <w:tcPr>
            <w:tcW w:w="1243" w:type="dxa"/>
          </w:tcPr>
          <w:p w14:paraId="1DFDD56F" w14:textId="77777777" w:rsidR="00723984" w:rsidRPr="00427E0D" w:rsidRDefault="00723984" w:rsidP="009D036C">
            <w:pPr>
              <w:spacing w:after="0"/>
              <w:jc w:val="right"/>
            </w:pPr>
            <w:r w:rsidRPr="00427E0D">
              <w:t>-37,61</w:t>
            </w:r>
          </w:p>
        </w:tc>
        <w:tc>
          <w:tcPr>
            <w:tcW w:w="1572" w:type="dxa"/>
          </w:tcPr>
          <w:p w14:paraId="2DF1D080" w14:textId="77777777" w:rsidR="00723984" w:rsidRPr="00427E0D" w:rsidRDefault="00723984" w:rsidP="009D036C">
            <w:pPr>
              <w:spacing w:after="0"/>
              <w:jc w:val="right"/>
            </w:pPr>
            <w:r w:rsidRPr="00427E0D">
              <w:t>8.010,40</w:t>
            </w:r>
          </w:p>
        </w:tc>
        <w:tc>
          <w:tcPr>
            <w:tcW w:w="1243" w:type="dxa"/>
          </w:tcPr>
          <w:p w14:paraId="30D89BC9" w14:textId="77777777" w:rsidR="00723984" w:rsidRPr="00427E0D" w:rsidRDefault="00723984" w:rsidP="009D036C">
            <w:pPr>
              <w:spacing w:after="0"/>
              <w:jc w:val="right"/>
            </w:pPr>
            <w:r w:rsidRPr="00427E0D">
              <w:t>-9,66</w:t>
            </w:r>
          </w:p>
        </w:tc>
      </w:tr>
      <w:tr w:rsidR="00723984" w:rsidRPr="00427E0D" w14:paraId="3CDCFD5F" w14:textId="77777777" w:rsidTr="00723984">
        <w:tc>
          <w:tcPr>
            <w:tcW w:w="2346" w:type="dxa"/>
          </w:tcPr>
          <w:p w14:paraId="44EC6B27" w14:textId="77777777" w:rsidR="00723984" w:rsidRPr="00427E0D" w:rsidRDefault="00723984" w:rsidP="009D036C">
            <w:pPr>
              <w:spacing w:after="0"/>
            </w:pPr>
            <w:r w:rsidRPr="00427E0D">
              <w:t>Đức</w:t>
            </w:r>
          </w:p>
        </w:tc>
        <w:tc>
          <w:tcPr>
            <w:tcW w:w="1407" w:type="dxa"/>
          </w:tcPr>
          <w:p w14:paraId="3CD796A1" w14:textId="77777777" w:rsidR="00723984" w:rsidRPr="00427E0D" w:rsidRDefault="00723984" w:rsidP="009D036C">
            <w:pPr>
              <w:spacing w:after="0"/>
              <w:jc w:val="right"/>
            </w:pPr>
            <w:r w:rsidRPr="00427E0D">
              <w:t>844,56</w:t>
            </w:r>
          </w:p>
        </w:tc>
        <w:tc>
          <w:tcPr>
            <w:tcW w:w="1243" w:type="dxa"/>
          </w:tcPr>
          <w:p w14:paraId="35BA6D2A" w14:textId="77777777" w:rsidR="00723984" w:rsidRPr="00427E0D" w:rsidRDefault="00723984" w:rsidP="009D036C">
            <w:pPr>
              <w:spacing w:after="0"/>
              <w:jc w:val="right"/>
            </w:pPr>
            <w:r w:rsidRPr="00427E0D">
              <w:t>-0,59</w:t>
            </w:r>
          </w:p>
        </w:tc>
        <w:tc>
          <w:tcPr>
            <w:tcW w:w="1243" w:type="dxa"/>
          </w:tcPr>
          <w:p w14:paraId="4BFAB375" w14:textId="77777777" w:rsidR="00723984" w:rsidRPr="00427E0D" w:rsidRDefault="00723984" w:rsidP="009D036C">
            <w:pPr>
              <w:spacing w:after="0"/>
              <w:jc w:val="right"/>
            </w:pPr>
            <w:r w:rsidRPr="00427E0D">
              <w:t>17,69</w:t>
            </w:r>
          </w:p>
        </w:tc>
        <w:tc>
          <w:tcPr>
            <w:tcW w:w="1572" w:type="dxa"/>
          </w:tcPr>
          <w:p w14:paraId="6BC3691E" w14:textId="77777777" w:rsidR="00723984" w:rsidRPr="00427E0D" w:rsidRDefault="00723984" w:rsidP="009D036C">
            <w:pPr>
              <w:spacing w:after="0"/>
              <w:jc w:val="right"/>
            </w:pPr>
            <w:r w:rsidRPr="00427E0D">
              <w:t>6.983,94</w:t>
            </w:r>
          </w:p>
        </w:tc>
        <w:tc>
          <w:tcPr>
            <w:tcW w:w="1243" w:type="dxa"/>
          </w:tcPr>
          <w:p w14:paraId="42A48707" w14:textId="77777777" w:rsidR="00723984" w:rsidRPr="00427E0D" w:rsidRDefault="00723984" w:rsidP="009D036C">
            <w:pPr>
              <w:spacing w:after="0"/>
              <w:jc w:val="right"/>
            </w:pPr>
            <w:r w:rsidRPr="00427E0D">
              <w:t>75,11</w:t>
            </w:r>
          </w:p>
        </w:tc>
      </w:tr>
      <w:tr w:rsidR="00723984" w:rsidRPr="00427E0D" w14:paraId="7D066942" w14:textId="77777777" w:rsidTr="00723984">
        <w:tc>
          <w:tcPr>
            <w:tcW w:w="2346" w:type="dxa"/>
          </w:tcPr>
          <w:p w14:paraId="23CAE2B6" w14:textId="77777777" w:rsidR="00723984" w:rsidRPr="00427E0D" w:rsidRDefault="00723984" w:rsidP="009D036C">
            <w:pPr>
              <w:spacing w:after="0"/>
            </w:pPr>
            <w:r w:rsidRPr="00427E0D">
              <w:t>Pê Ru</w:t>
            </w:r>
          </w:p>
        </w:tc>
        <w:tc>
          <w:tcPr>
            <w:tcW w:w="1407" w:type="dxa"/>
          </w:tcPr>
          <w:p w14:paraId="39682D98" w14:textId="77777777" w:rsidR="00723984" w:rsidRPr="00427E0D" w:rsidRDefault="00723984" w:rsidP="009D036C">
            <w:pPr>
              <w:spacing w:after="0"/>
              <w:jc w:val="right"/>
            </w:pPr>
            <w:r w:rsidRPr="00427E0D">
              <w:t>1.055,76</w:t>
            </w:r>
          </w:p>
        </w:tc>
        <w:tc>
          <w:tcPr>
            <w:tcW w:w="1243" w:type="dxa"/>
          </w:tcPr>
          <w:p w14:paraId="6CA9F303" w14:textId="77777777" w:rsidR="00723984" w:rsidRPr="00427E0D" w:rsidRDefault="00723984" w:rsidP="009D036C">
            <w:pPr>
              <w:spacing w:after="0"/>
              <w:jc w:val="right"/>
            </w:pPr>
            <w:r w:rsidRPr="00427E0D">
              <w:t>137,42</w:t>
            </w:r>
          </w:p>
        </w:tc>
        <w:tc>
          <w:tcPr>
            <w:tcW w:w="1243" w:type="dxa"/>
          </w:tcPr>
          <w:p w14:paraId="4EDCAF47" w14:textId="77777777" w:rsidR="00723984" w:rsidRPr="00427E0D" w:rsidRDefault="00723984" w:rsidP="009D036C">
            <w:pPr>
              <w:spacing w:after="0"/>
              <w:jc w:val="right"/>
            </w:pPr>
            <w:r w:rsidRPr="00427E0D">
              <w:t>129,84</w:t>
            </w:r>
          </w:p>
        </w:tc>
        <w:tc>
          <w:tcPr>
            <w:tcW w:w="1572" w:type="dxa"/>
          </w:tcPr>
          <w:p w14:paraId="033D13EF" w14:textId="77777777" w:rsidR="00723984" w:rsidRPr="00427E0D" w:rsidRDefault="00723984" w:rsidP="009D036C">
            <w:pPr>
              <w:spacing w:after="0"/>
              <w:jc w:val="right"/>
            </w:pPr>
            <w:r w:rsidRPr="00427E0D">
              <w:t>2.488,32</w:t>
            </w:r>
          </w:p>
        </w:tc>
        <w:tc>
          <w:tcPr>
            <w:tcW w:w="1243" w:type="dxa"/>
          </w:tcPr>
          <w:p w14:paraId="593262D5" w14:textId="77777777" w:rsidR="00723984" w:rsidRPr="00427E0D" w:rsidRDefault="00723984" w:rsidP="009D036C">
            <w:pPr>
              <w:spacing w:after="0"/>
              <w:jc w:val="right"/>
            </w:pPr>
            <w:r w:rsidRPr="00427E0D">
              <w:t>-35,86</w:t>
            </w:r>
          </w:p>
        </w:tc>
      </w:tr>
      <w:tr w:rsidR="00723984" w:rsidRPr="00427E0D" w14:paraId="59F65263" w14:textId="77777777" w:rsidTr="00723984">
        <w:tc>
          <w:tcPr>
            <w:tcW w:w="2346" w:type="dxa"/>
          </w:tcPr>
          <w:p w14:paraId="7A00FEB0" w14:textId="77777777" w:rsidR="00723984" w:rsidRPr="00427E0D" w:rsidRDefault="00723984" w:rsidP="009D036C">
            <w:pPr>
              <w:spacing w:after="0"/>
            </w:pPr>
            <w:r w:rsidRPr="00427E0D">
              <w:t>Hôn-đu-rát</w:t>
            </w:r>
          </w:p>
        </w:tc>
        <w:tc>
          <w:tcPr>
            <w:tcW w:w="1407" w:type="dxa"/>
          </w:tcPr>
          <w:p w14:paraId="13378D91" w14:textId="77777777" w:rsidR="00723984" w:rsidRPr="00427E0D" w:rsidRDefault="00723984" w:rsidP="009D036C">
            <w:pPr>
              <w:spacing w:after="0"/>
              <w:jc w:val="right"/>
            </w:pPr>
            <w:r w:rsidRPr="00427E0D">
              <w:t>1.060,43</w:t>
            </w:r>
          </w:p>
        </w:tc>
        <w:tc>
          <w:tcPr>
            <w:tcW w:w="1243" w:type="dxa"/>
          </w:tcPr>
          <w:p w14:paraId="553EAF3E" w14:textId="77777777" w:rsidR="00723984" w:rsidRPr="00427E0D" w:rsidRDefault="00723984" w:rsidP="009D036C">
            <w:pPr>
              <w:spacing w:after="0"/>
              <w:jc w:val="right"/>
            </w:pPr>
            <w:r w:rsidRPr="00427E0D">
              <w:t>19,29</w:t>
            </w:r>
          </w:p>
        </w:tc>
        <w:tc>
          <w:tcPr>
            <w:tcW w:w="1243" w:type="dxa"/>
          </w:tcPr>
          <w:p w14:paraId="60D5C6DF" w14:textId="77777777" w:rsidR="00723984" w:rsidRPr="00427E0D" w:rsidRDefault="00723984" w:rsidP="009D036C">
            <w:pPr>
              <w:spacing w:after="0"/>
              <w:jc w:val="right"/>
            </w:pPr>
            <w:r w:rsidRPr="00427E0D">
              <w:t>70,35</w:t>
            </w:r>
          </w:p>
        </w:tc>
        <w:tc>
          <w:tcPr>
            <w:tcW w:w="1572" w:type="dxa"/>
          </w:tcPr>
          <w:p w14:paraId="043B41B1" w14:textId="77777777" w:rsidR="00723984" w:rsidRPr="00427E0D" w:rsidRDefault="00723984" w:rsidP="009D036C">
            <w:pPr>
              <w:spacing w:after="0"/>
              <w:jc w:val="right"/>
            </w:pPr>
            <w:r w:rsidRPr="00427E0D">
              <w:t>7.736,52</w:t>
            </w:r>
          </w:p>
        </w:tc>
        <w:tc>
          <w:tcPr>
            <w:tcW w:w="1243" w:type="dxa"/>
          </w:tcPr>
          <w:p w14:paraId="7053CD42" w14:textId="77777777" w:rsidR="00723984" w:rsidRPr="00427E0D" w:rsidRDefault="00723984" w:rsidP="009D036C">
            <w:pPr>
              <w:spacing w:after="0"/>
              <w:jc w:val="right"/>
            </w:pPr>
            <w:r w:rsidRPr="00427E0D">
              <w:t>1,98</w:t>
            </w:r>
          </w:p>
        </w:tc>
      </w:tr>
      <w:tr w:rsidR="00723984" w:rsidRPr="00427E0D" w14:paraId="792A7F67" w14:textId="77777777" w:rsidTr="00723984">
        <w:tc>
          <w:tcPr>
            <w:tcW w:w="2346" w:type="dxa"/>
          </w:tcPr>
          <w:p w14:paraId="59C39214" w14:textId="77777777" w:rsidR="00723984" w:rsidRPr="00427E0D" w:rsidRDefault="00723984" w:rsidP="009D036C">
            <w:pPr>
              <w:spacing w:after="0"/>
            </w:pPr>
            <w:r w:rsidRPr="00427E0D">
              <w:t>Bỉ</w:t>
            </w:r>
          </w:p>
        </w:tc>
        <w:tc>
          <w:tcPr>
            <w:tcW w:w="1407" w:type="dxa"/>
          </w:tcPr>
          <w:p w14:paraId="3EC7FB9B" w14:textId="77777777" w:rsidR="00723984" w:rsidRPr="00427E0D" w:rsidRDefault="00723984" w:rsidP="009D036C">
            <w:pPr>
              <w:spacing w:after="0"/>
              <w:jc w:val="right"/>
            </w:pPr>
            <w:r w:rsidRPr="00427E0D">
              <w:t>647,45</w:t>
            </w:r>
          </w:p>
        </w:tc>
        <w:tc>
          <w:tcPr>
            <w:tcW w:w="1243" w:type="dxa"/>
          </w:tcPr>
          <w:p w14:paraId="190C4A32" w14:textId="77777777" w:rsidR="00723984" w:rsidRPr="00427E0D" w:rsidRDefault="00723984" w:rsidP="009D036C">
            <w:pPr>
              <w:spacing w:after="0"/>
              <w:jc w:val="right"/>
            </w:pPr>
            <w:r w:rsidRPr="00427E0D">
              <w:t>-14,11</w:t>
            </w:r>
          </w:p>
        </w:tc>
        <w:tc>
          <w:tcPr>
            <w:tcW w:w="1243" w:type="dxa"/>
          </w:tcPr>
          <w:p w14:paraId="07870E53" w14:textId="77777777" w:rsidR="00723984" w:rsidRPr="00427E0D" w:rsidRDefault="00723984" w:rsidP="009D036C">
            <w:pPr>
              <w:spacing w:after="0"/>
              <w:jc w:val="right"/>
            </w:pPr>
            <w:r w:rsidRPr="00427E0D">
              <w:t>-3,36</w:t>
            </w:r>
          </w:p>
        </w:tc>
        <w:tc>
          <w:tcPr>
            <w:tcW w:w="1572" w:type="dxa"/>
          </w:tcPr>
          <w:p w14:paraId="633D356E" w14:textId="77777777" w:rsidR="00723984" w:rsidRPr="00427E0D" w:rsidRDefault="00723984" w:rsidP="009D036C">
            <w:pPr>
              <w:spacing w:after="0"/>
              <w:jc w:val="right"/>
            </w:pPr>
            <w:r w:rsidRPr="00427E0D">
              <w:t>5.216,88</w:t>
            </w:r>
          </w:p>
        </w:tc>
        <w:tc>
          <w:tcPr>
            <w:tcW w:w="1243" w:type="dxa"/>
          </w:tcPr>
          <w:p w14:paraId="3E37AE67" w14:textId="77777777" w:rsidR="00723984" w:rsidRPr="00427E0D" w:rsidRDefault="00723984" w:rsidP="009D036C">
            <w:pPr>
              <w:spacing w:after="0"/>
              <w:jc w:val="right"/>
            </w:pPr>
            <w:r w:rsidRPr="00427E0D">
              <w:t>11,90</w:t>
            </w:r>
          </w:p>
        </w:tc>
      </w:tr>
      <w:tr w:rsidR="00723984" w:rsidRPr="00427E0D" w14:paraId="4ED146DB" w14:textId="77777777" w:rsidTr="00723984">
        <w:tc>
          <w:tcPr>
            <w:tcW w:w="2346" w:type="dxa"/>
          </w:tcPr>
          <w:p w14:paraId="15671675" w14:textId="77777777" w:rsidR="00723984" w:rsidRPr="00427E0D" w:rsidRDefault="00723984" w:rsidP="009D036C">
            <w:pPr>
              <w:spacing w:after="0"/>
            </w:pPr>
            <w:r w:rsidRPr="00427E0D">
              <w:t>Tây Ban Nha</w:t>
            </w:r>
          </w:p>
        </w:tc>
        <w:tc>
          <w:tcPr>
            <w:tcW w:w="1407" w:type="dxa"/>
          </w:tcPr>
          <w:p w14:paraId="2ED54E36" w14:textId="77777777" w:rsidR="00723984" w:rsidRPr="00427E0D" w:rsidRDefault="00723984" w:rsidP="009D036C">
            <w:pPr>
              <w:spacing w:after="0"/>
              <w:jc w:val="right"/>
            </w:pPr>
            <w:r w:rsidRPr="00427E0D">
              <w:t>407,23</w:t>
            </w:r>
          </w:p>
        </w:tc>
        <w:tc>
          <w:tcPr>
            <w:tcW w:w="1243" w:type="dxa"/>
          </w:tcPr>
          <w:p w14:paraId="482640F0" w14:textId="77777777" w:rsidR="00723984" w:rsidRPr="00427E0D" w:rsidRDefault="00723984" w:rsidP="009D036C">
            <w:pPr>
              <w:spacing w:after="0"/>
              <w:jc w:val="right"/>
            </w:pPr>
            <w:r w:rsidRPr="00427E0D">
              <w:t>-11,51</w:t>
            </w:r>
          </w:p>
        </w:tc>
        <w:tc>
          <w:tcPr>
            <w:tcW w:w="1243" w:type="dxa"/>
          </w:tcPr>
          <w:p w14:paraId="7E96106C" w14:textId="77777777" w:rsidR="00723984" w:rsidRPr="00427E0D" w:rsidRDefault="00723984" w:rsidP="009D036C">
            <w:pPr>
              <w:spacing w:after="0"/>
              <w:jc w:val="right"/>
            </w:pPr>
            <w:r w:rsidRPr="00427E0D">
              <w:t>17,93</w:t>
            </w:r>
          </w:p>
        </w:tc>
        <w:tc>
          <w:tcPr>
            <w:tcW w:w="1572" w:type="dxa"/>
          </w:tcPr>
          <w:p w14:paraId="5E010C3F" w14:textId="77777777" w:rsidR="00723984" w:rsidRPr="00427E0D" w:rsidRDefault="00723984" w:rsidP="009D036C">
            <w:pPr>
              <w:spacing w:after="0"/>
              <w:jc w:val="right"/>
            </w:pPr>
            <w:r w:rsidRPr="00427E0D">
              <w:t>3.078,13</w:t>
            </w:r>
          </w:p>
        </w:tc>
        <w:tc>
          <w:tcPr>
            <w:tcW w:w="1243" w:type="dxa"/>
          </w:tcPr>
          <w:p w14:paraId="693FC764" w14:textId="77777777" w:rsidR="00723984" w:rsidRPr="00427E0D" w:rsidRDefault="00723984" w:rsidP="009D036C">
            <w:pPr>
              <w:spacing w:after="0"/>
              <w:jc w:val="right"/>
            </w:pPr>
            <w:r w:rsidRPr="00427E0D">
              <w:t>8,58</w:t>
            </w:r>
          </w:p>
        </w:tc>
      </w:tr>
      <w:tr w:rsidR="00723984" w:rsidRPr="00427E0D" w14:paraId="4EA0EF41" w14:textId="77777777" w:rsidTr="00723984">
        <w:tc>
          <w:tcPr>
            <w:tcW w:w="2346" w:type="dxa"/>
          </w:tcPr>
          <w:p w14:paraId="4D981F3E" w14:textId="77777777" w:rsidR="00723984" w:rsidRPr="00427E0D" w:rsidRDefault="00723984" w:rsidP="009D036C">
            <w:pPr>
              <w:spacing w:after="0"/>
            </w:pPr>
            <w:r w:rsidRPr="00427E0D">
              <w:t>Ê-ti-ô-pi-a</w:t>
            </w:r>
          </w:p>
        </w:tc>
        <w:tc>
          <w:tcPr>
            <w:tcW w:w="1407" w:type="dxa"/>
          </w:tcPr>
          <w:p w14:paraId="5FF365A3" w14:textId="77777777" w:rsidR="00723984" w:rsidRPr="00427E0D" w:rsidRDefault="00723984" w:rsidP="009D036C">
            <w:pPr>
              <w:spacing w:after="0"/>
              <w:jc w:val="right"/>
            </w:pPr>
            <w:r w:rsidRPr="00427E0D">
              <w:t>475,96</w:t>
            </w:r>
          </w:p>
        </w:tc>
        <w:tc>
          <w:tcPr>
            <w:tcW w:w="1243" w:type="dxa"/>
          </w:tcPr>
          <w:p w14:paraId="178F0F6F" w14:textId="77777777" w:rsidR="00723984" w:rsidRPr="00427E0D" w:rsidRDefault="00723984" w:rsidP="009D036C">
            <w:pPr>
              <w:spacing w:after="0"/>
              <w:jc w:val="right"/>
            </w:pPr>
            <w:r w:rsidRPr="00427E0D">
              <w:t>11,27</w:t>
            </w:r>
          </w:p>
        </w:tc>
        <w:tc>
          <w:tcPr>
            <w:tcW w:w="1243" w:type="dxa"/>
          </w:tcPr>
          <w:p w14:paraId="664FDA68" w14:textId="77777777" w:rsidR="00723984" w:rsidRPr="00427E0D" w:rsidRDefault="00723984" w:rsidP="009D036C">
            <w:pPr>
              <w:spacing w:after="0"/>
              <w:jc w:val="right"/>
            </w:pPr>
            <w:r w:rsidRPr="00427E0D">
              <w:t>369,38</w:t>
            </w:r>
          </w:p>
        </w:tc>
        <w:tc>
          <w:tcPr>
            <w:tcW w:w="1572" w:type="dxa"/>
          </w:tcPr>
          <w:p w14:paraId="207AB3C1" w14:textId="77777777" w:rsidR="00723984" w:rsidRPr="00427E0D" w:rsidRDefault="00723984" w:rsidP="009D036C">
            <w:pPr>
              <w:spacing w:after="0"/>
              <w:jc w:val="right"/>
            </w:pPr>
            <w:r w:rsidRPr="00427E0D">
              <w:t>2.333,83</w:t>
            </w:r>
          </w:p>
        </w:tc>
        <w:tc>
          <w:tcPr>
            <w:tcW w:w="1243" w:type="dxa"/>
          </w:tcPr>
          <w:p w14:paraId="1E4EC324" w14:textId="77777777" w:rsidR="00723984" w:rsidRPr="00427E0D" w:rsidRDefault="00723984" w:rsidP="009D036C">
            <w:pPr>
              <w:spacing w:after="0"/>
              <w:jc w:val="right"/>
            </w:pPr>
            <w:r w:rsidRPr="00427E0D">
              <w:t>139,97</w:t>
            </w:r>
          </w:p>
        </w:tc>
      </w:tr>
      <w:tr w:rsidR="00723984" w:rsidRPr="00427E0D" w14:paraId="4FD200BB" w14:textId="77777777" w:rsidTr="00723984">
        <w:tc>
          <w:tcPr>
            <w:tcW w:w="2346" w:type="dxa"/>
          </w:tcPr>
          <w:p w14:paraId="0F076CC7" w14:textId="77777777" w:rsidR="00723984" w:rsidRPr="00427E0D" w:rsidRDefault="00723984" w:rsidP="009D036C">
            <w:pPr>
              <w:spacing w:after="0"/>
            </w:pPr>
            <w:r w:rsidRPr="00427E0D">
              <w:t>Pháp</w:t>
            </w:r>
          </w:p>
        </w:tc>
        <w:tc>
          <w:tcPr>
            <w:tcW w:w="1407" w:type="dxa"/>
          </w:tcPr>
          <w:p w14:paraId="2AE4D1CE" w14:textId="77777777" w:rsidR="00723984" w:rsidRPr="00427E0D" w:rsidRDefault="00723984" w:rsidP="009D036C">
            <w:pPr>
              <w:spacing w:after="0"/>
              <w:jc w:val="right"/>
            </w:pPr>
            <w:r w:rsidRPr="00427E0D">
              <w:t>283,89</w:t>
            </w:r>
          </w:p>
        </w:tc>
        <w:tc>
          <w:tcPr>
            <w:tcW w:w="1243" w:type="dxa"/>
          </w:tcPr>
          <w:p w14:paraId="27519890" w14:textId="77777777" w:rsidR="00723984" w:rsidRPr="00427E0D" w:rsidRDefault="00723984" w:rsidP="009D036C">
            <w:pPr>
              <w:spacing w:after="0"/>
              <w:jc w:val="right"/>
            </w:pPr>
            <w:r w:rsidRPr="00427E0D">
              <w:t>-30,55</w:t>
            </w:r>
          </w:p>
        </w:tc>
        <w:tc>
          <w:tcPr>
            <w:tcW w:w="1243" w:type="dxa"/>
          </w:tcPr>
          <w:p w14:paraId="0056A628" w14:textId="77777777" w:rsidR="00723984" w:rsidRPr="00427E0D" w:rsidRDefault="00723984" w:rsidP="009D036C">
            <w:pPr>
              <w:spacing w:after="0"/>
              <w:jc w:val="right"/>
            </w:pPr>
            <w:r w:rsidRPr="00427E0D">
              <w:t>35,56</w:t>
            </w:r>
          </w:p>
        </w:tc>
        <w:tc>
          <w:tcPr>
            <w:tcW w:w="1572" w:type="dxa"/>
          </w:tcPr>
          <w:p w14:paraId="1730F7D8" w14:textId="77777777" w:rsidR="00723984" w:rsidRPr="00427E0D" w:rsidRDefault="00723984" w:rsidP="009D036C">
            <w:pPr>
              <w:spacing w:after="0"/>
              <w:jc w:val="right"/>
            </w:pPr>
            <w:r w:rsidRPr="00427E0D">
              <w:t>2.022,29</w:t>
            </w:r>
          </w:p>
        </w:tc>
        <w:tc>
          <w:tcPr>
            <w:tcW w:w="1243" w:type="dxa"/>
          </w:tcPr>
          <w:p w14:paraId="4CA0CC7F" w14:textId="77777777" w:rsidR="00723984" w:rsidRPr="00427E0D" w:rsidRDefault="00723984" w:rsidP="009D036C">
            <w:pPr>
              <w:spacing w:after="0"/>
              <w:jc w:val="right"/>
            </w:pPr>
            <w:r w:rsidRPr="00427E0D">
              <w:t>47,48</w:t>
            </w:r>
          </w:p>
        </w:tc>
      </w:tr>
      <w:tr w:rsidR="00723984" w:rsidRPr="00427E0D" w14:paraId="2E15D5C5" w14:textId="77777777" w:rsidTr="00723984">
        <w:tc>
          <w:tcPr>
            <w:tcW w:w="2346" w:type="dxa"/>
          </w:tcPr>
          <w:p w14:paraId="4672D4C2" w14:textId="77777777" w:rsidR="00723984" w:rsidRPr="00427E0D" w:rsidRDefault="00723984" w:rsidP="009D036C">
            <w:pPr>
              <w:spacing w:after="0"/>
            </w:pPr>
            <w:r w:rsidRPr="00427E0D">
              <w:t>Kê-ni-a</w:t>
            </w:r>
          </w:p>
        </w:tc>
        <w:tc>
          <w:tcPr>
            <w:tcW w:w="1407" w:type="dxa"/>
          </w:tcPr>
          <w:p w14:paraId="3E58F39D" w14:textId="77777777" w:rsidR="00723984" w:rsidRPr="00427E0D" w:rsidRDefault="00723984" w:rsidP="009D036C">
            <w:pPr>
              <w:spacing w:after="0"/>
              <w:jc w:val="right"/>
            </w:pPr>
            <w:r w:rsidRPr="00427E0D">
              <w:t>541,84</w:t>
            </w:r>
          </w:p>
        </w:tc>
        <w:tc>
          <w:tcPr>
            <w:tcW w:w="1243" w:type="dxa"/>
          </w:tcPr>
          <w:p w14:paraId="75869F68" w14:textId="77777777" w:rsidR="00723984" w:rsidRPr="00427E0D" w:rsidRDefault="00723984" w:rsidP="009D036C">
            <w:pPr>
              <w:spacing w:after="0"/>
              <w:jc w:val="right"/>
            </w:pPr>
            <w:r w:rsidRPr="00427E0D">
              <w:t>277,39</w:t>
            </w:r>
          </w:p>
        </w:tc>
        <w:tc>
          <w:tcPr>
            <w:tcW w:w="1243" w:type="dxa"/>
          </w:tcPr>
          <w:p w14:paraId="489E3CA9" w14:textId="77777777" w:rsidR="00723984" w:rsidRPr="00427E0D" w:rsidRDefault="00723984" w:rsidP="009D036C">
            <w:pPr>
              <w:spacing w:after="0"/>
              <w:jc w:val="right"/>
            </w:pPr>
            <w:r w:rsidRPr="00427E0D">
              <w:t>667,92</w:t>
            </w:r>
          </w:p>
        </w:tc>
        <w:tc>
          <w:tcPr>
            <w:tcW w:w="1572" w:type="dxa"/>
          </w:tcPr>
          <w:p w14:paraId="7989FE2D" w14:textId="77777777" w:rsidR="00723984" w:rsidRPr="00427E0D" w:rsidRDefault="00723984" w:rsidP="009D036C">
            <w:pPr>
              <w:spacing w:after="0"/>
              <w:jc w:val="right"/>
            </w:pPr>
            <w:r w:rsidRPr="00427E0D">
              <w:t>2.572,14</w:t>
            </w:r>
          </w:p>
        </w:tc>
        <w:tc>
          <w:tcPr>
            <w:tcW w:w="1243" w:type="dxa"/>
          </w:tcPr>
          <w:p w14:paraId="3DE8FBEF" w14:textId="77777777" w:rsidR="00723984" w:rsidRPr="00427E0D" w:rsidRDefault="00723984" w:rsidP="009D036C">
            <w:pPr>
              <w:spacing w:after="0"/>
              <w:jc w:val="right"/>
            </w:pPr>
            <w:r w:rsidRPr="00427E0D">
              <w:t>95,40</w:t>
            </w:r>
          </w:p>
        </w:tc>
      </w:tr>
      <w:tr w:rsidR="00723984" w:rsidRPr="00427E0D" w14:paraId="3329D6A6" w14:textId="77777777" w:rsidTr="00723984">
        <w:tc>
          <w:tcPr>
            <w:tcW w:w="2346" w:type="dxa"/>
          </w:tcPr>
          <w:p w14:paraId="16B6A728" w14:textId="77777777" w:rsidR="00723984" w:rsidRPr="00427E0D" w:rsidRDefault="00723984" w:rsidP="009D036C">
            <w:pPr>
              <w:spacing w:after="0"/>
            </w:pPr>
            <w:r w:rsidRPr="00427E0D">
              <w:t>Ai-len</w:t>
            </w:r>
          </w:p>
        </w:tc>
        <w:tc>
          <w:tcPr>
            <w:tcW w:w="1407" w:type="dxa"/>
          </w:tcPr>
          <w:p w14:paraId="78377308" w14:textId="77777777" w:rsidR="00723984" w:rsidRPr="00427E0D" w:rsidRDefault="00723984" w:rsidP="009D036C">
            <w:pPr>
              <w:spacing w:after="0"/>
              <w:jc w:val="right"/>
            </w:pPr>
            <w:r w:rsidRPr="00427E0D">
              <w:t>199,32</w:t>
            </w:r>
          </w:p>
        </w:tc>
        <w:tc>
          <w:tcPr>
            <w:tcW w:w="1243" w:type="dxa"/>
          </w:tcPr>
          <w:p w14:paraId="02450161" w14:textId="77777777" w:rsidR="00723984" w:rsidRPr="00427E0D" w:rsidRDefault="00723984" w:rsidP="009D036C">
            <w:pPr>
              <w:spacing w:after="0"/>
              <w:jc w:val="right"/>
            </w:pPr>
            <w:r w:rsidRPr="00427E0D">
              <w:t>-1,30</w:t>
            </w:r>
          </w:p>
        </w:tc>
        <w:tc>
          <w:tcPr>
            <w:tcW w:w="1243" w:type="dxa"/>
          </w:tcPr>
          <w:p w14:paraId="2C52A94D" w14:textId="77777777" w:rsidR="00723984" w:rsidRPr="00427E0D" w:rsidRDefault="00723984" w:rsidP="009D036C">
            <w:pPr>
              <w:spacing w:after="0"/>
              <w:jc w:val="right"/>
            </w:pPr>
            <w:r w:rsidRPr="00427E0D">
              <w:t>11,63</w:t>
            </w:r>
          </w:p>
        </w:tc>
        <w:tc>
          <w:tcPr>
            <w:tcW w:w="1572" w:type="dxa"/>
          </w:tcPr>
          <w:p w14:paraId="7A35B840" w14:textId="77777777" w:rsidR="00723984" w:rsidRPr="00427E0D" w:rsidRDefault="00723984" w:rsidP="009D036C">
            <w:pPr>
              <w:spacing w:after="0"/>
              <w:jc w:val="right"/>
            </w:pPr>
            <w:r w:rsidRPr="00427E0D">
              <w:t>1.505,87</w:t>
            </w:r>
          </w:p>
        </w:tc>
        <w:tc>
          <w:tcPr>
            <w:tcW w:w="1243" w:type="dxa"/>
          </w:tcPr>
          <w:p w14:paraId="79EA78D1" w14:textId="77777777" w:rsidR="00723984" w:rsidRPr="00427E0D" w:rsidRDefault="00723984" w:rsidP="009D036C">
            <w:pPr>
              <w:spacing w:after="0"/>
              <w:jc w:val="right"/>
            </w:pPr>
            <w:r w:rsidRPr="00427E0D">
              <w:t>-7,63</w:t>
            </w:r>
          </w:p>
        </w:tc>
      </w:tr>
      <w:tr w:rsidR="00723984" w:rsidRPr="00427E0D" w14:paraId="144C9122" w14:textId="77777777" w:rsidTr="00723984">
        <w:tc>
          <w:tcPr>
            <w:tcW w:w="2346" w:type="dxa"/>
          </w:tcPr>
          <w:p w14:paraId="671C675C" w14:textId="77777777" w:rsidR="00723984" w:rsidRPr="00427E0D" w:rsidRDefault="00723984" w:rsidP="009D036C">
            <w:pPr>
              <w:spacing w:after="0"/>
            </w:pPr>
            <w:r w:rsidRPr="00427E0D">
              <w:t>Ni-ca-ra-goa</w:t>
            </w:r>
          </w:p>
        </w:tc>
        <w:tc>
          <w:tcPr>
            <w:tcW w:w="1407" w:type="dxa"/>
          </w:tcPr>
          <w:p w14:paraId="47B61215" w14:textId="77777777" w:rsidR="00723984" w:rsidRPr="00427E0D" w:rsidRDefault="00723984" w:rsidP="009D036C">
            <w:pPr>
              <w:spacing w:after="0"/>
              <w:jc w:val="right"/>
            </w:pPr>
            <w:r w:rsidRPr="00427E0D">
              <w:t>388,13</w:t>
            </w:r>
          </w:p>
        </w:tc>
        <w:tc>
          <w:tcPr>
            <w:tcW w:w="1243" w:type="dxa"/>
          </w:tcPr>
          <w:p w14:paraId="2EE08B6B" w14:textId="77777777" w:rsidR="00723984" w:rsidRPr="00427E0D" w:rsidRDefault="00723984" w:rsidP="009D036C">
            <w:pPr>
              <w:spacing w:after="0"/>
              <w:jc w:val="right"/>
            </w:pPr>
            <w:r w:rsidRPr="00427E0D">
              <w:t>-23,87</w:t>
            </w:r>
          </w:p>
        </w:tc>
        <w:tc>
          <w:tcPr>
            <w:tcW w:w="1243" w:type="dxa"/>
          </w:tcPr>
          <w:p w14:paraId="77514EE6" w14:textId="77777777" w:rsidR="00723984" w:rsidRPr="00427E0D" w:rsidRDefault="00723984" w:rsidP="009D036C">
            <w:pPr>
              <w:spacing w:after="0"/>
              <w:jc w:val="right"/>
            </w:pPr>
            <w:r w:rsidRPr="00427E0D">
              <w:t>29,99</w:t>
            </w:r>
          </w:p>
        </w:tc>
        <w:tc>
          <w:tcPr>
            <w:tcW w:w="1572" w:type="dxa"/>
          </w:tcPr>
          <w:p w14:paraId="054CD541" w14:textId="77777777" w:rsidR="00723984" w:rsidRPr="00427E0D" w:rsidRDefault="00723984" w:rsidP="009D036C">
            <w:pPr>
              <w:spacing w:after="0"/>
              <w:jc w:val="right"/>
            </w:pPr>
            <w:r w:rsidRPr="00427E0D">
              <w:t>1.893,24</w:t>
            </w:r>
          </w:p>
        </w:tc>
        <w:tc>
          <w:tcPr>
            <w:tcW w:w="1243" w:type="dxa"/>
          </w:tcPr>
          <w:p w14:paraId="6F9DD04A" w14:textId="77777777" w:rsidR="00723984" w:rsidRPr="00427E0D" w:rsidRDefault="00723984" w:rsidP="009D036C">
            <w:pPr>
              <w:spacing w:after="0"/>
              <w:jc w:val="right"/>
            </w:pPr>
            <w:r w:rsidRPr="00427E0D">
              <w:t>51,70</w:t>
            </w:r>
          </w:p>
        </w:tc>
      </w:tr>
      <w:tr w:rsidR="00723984" w:rsidRPr="00427E0D" w14:paraId="4A0521EC" w14:textId="77777777" w:rsidTr="00723984">
        <w:tc>
          <w:tcPr>
            <w:tcW w:w="2346" w:type="dxa"/>
          </w:tcPr>
          <w:p w14:paraId="58688EB5" w14:textId="77777777" w:rsidR="00723984" w:rsidRPr="00427E0D" w:rsidRDefault="00723984" w:rsidP="009D036C">
            <w:pPr>
              <w:spacing w:after="0"/>
            </w:pPr>
            <w:r w:rsidRPr="00427E0D">
              <w:t>Cộng hòa Gi-bu-ti</w:t>
            </w:r>
          </w:p>
        </w:tc>
        <w:tc>
          <w:tcPr>
            <w:tcW w:w="1407" w:type="dxa"/>
          </w:tcPr>
          <w:p w14:paraId="3E3788ED" w14:textId="77777777" w:rsidR="00723984" w:rsidRPr="00427E0D" w:rsidRDefault="00723984" w:rsidP="009D036C">
            <w:pPr>
              <w:spacing w:after="0"/>
              <w:jc w:val="right"/>
            </w:pPr>
            <w:r w:rsidRPr="00427E0D">
              <w:t>332,46</w:t>
            </w:r>
          </w:p>
        </w:tc>
        <w:tc>
          <w:tcPr>
            <w:tcW w:w="1243" w:type="dxa"/>
          </w:tcPr>
          <w:p w14:paraId="738CB766" w14:textId="77777777" w:rsidR="00723984" w:rsidRPr="00427E0D" w:rsidRDefault="00723984" w:rsidP="009D036C">
            <w:pPr>
              <w:spacing w:after="0"/>
              <w:jc w:val="right"/>
            </w:pPr>
            <w:r w:rsidRPr="00427E0D">
              <w:t>47,74</w:t>
            </w:r>
          </w:p>
        </w:tc>
        <w:tc>
          <w:tcPr>
            <w:tcW w:w="1243" w:type="dxa"/>
          </w:tcPr>
          <w:p w14:paraId="7864B2F2" w14:textId="77777777" w:rsidR="00723984" w:rsidRPr="00427E0D" w:rsidRDefault="00723984" w:rsidP="009D036C">
            <w:pPr>
              <w:spacing w:after="0"/>
              <w:jc w:val="right"/>
            </w:pPr>
            <w:r w:rsidRPr="00427E0D">
              <w:t>1.631,56</w:t>
            </w:r>
          </w:p>
        </w:tc>
        <w:tc>
          <w:tcPr>
            <w:tcW w:w="1572" w:type="dxa"/>
          </w:tcPr>
          <w:p w14:paraId="4A31E786" w14:textId="77777777" w:rsidR="00723984" w:rsidRPr="00427E0D" w:rsidRDefault="00723984" w:rsidP="009D036C">
            <w:pPr>
              <w:spacing w:after="0"/>
              <w:jc w:val="right"/>
            </w:pPr>
            <w:r w:rsidRPr="00427E0D">
              <w:t>1.204,88</w:t>
            </w:r>
          </w:p>
        </w:tc>
        <w:tc>
          <w:tcPr>
            <w:tcW w:w="1243" w:type="dxa"/>
          </w:tcPr>
          <w:p w14:paraId="778BD206" w14:textId="77777777" w:rsidR="00723984" w:rsidRPr="00427E0D" w:rsidRDefault="00723984" w:rsidP="009D036C">
            <w:pPr>
              <w:spacing w:after="0"/>
              <w:jc w:val="right"/>
            </w:pPr>
            <w:r w:rsidRPr="00427E0D">
              <w:t>376,76</w:t>
            </w:r>
          </w:p>
        </w:tc>
      </w:tr>
      <w:tr w:rsidR="00723984" w:rsidRPr="00427E0D" w14:paraId="48A385BF" w14:textId="77777777" w:rsidTr="00723984">
        <w:tc>
          <w:tcPr>
            <w:tcW w:w="2346" w:type="dxa"/>
          </w:tcPr>
          <w:p w14:paraId="41F32A62" w14:textId="77777777" w:rsidR="00723984" w:rsidRPr="00427E0D" w:rsidRDefault="00723984" w:rsidP="009D036C">
            <w:pPr>
              <w:spacing w:after="0"/>
            </w:pPr>
            <w:r w:rsidRPr="00427E0D">
              <w:t>Goa-íê-ma-la</w:t>
            </w:r>
          </w:p>
        </w:tc>
        <w:tc>
          <w:tcPr>
            <w:tcW w:w="1407" w:type="dxa"/>
          </w:tcPr>
          <w:p w14:paraId="28ADCEAA" w14:textId="77777777" w:rsidR="00723984" w:rsidRPr="00427E0D" w:rsidRDefault="00723984" w:rsidP="009D036C">
            <w:pPr>
              <w:spacing w:after="0"/>
              <w:jc w:val="right"/>
            </w:pPr>
            <w:r w:rsidRPr="00427E0D">
              <w:t>265,08</w:t>
            </w:r>
          </w:p>
        </w:tc>
        <w:tc>
          <w:tcPr>
            <w:tcW w:w="1243" w:type="dxa"/>
          </w:tcPr>
          <w:p w14:paraId="2EDE1A2A" w14:textId="77777777" w:rsidR="00723984" w:rsidRPr="00427E0D" w:rsidRDefault="00723984" w:rsidP="009D036C">
            <w:pPr>
              <w:spacing w:after="0"/>
              <w:jc w:val="right"/>
            </w:pPr>
            <w:r w:rsidRPr="00427E0D">
              <w:t>-17,35</w:t>
            </w:r>
          </w:p>
        </w:tc>
        <w:tc>
          <w:tcPr>
            <w:tcW w:w="1243" w:type="dxa"/>
          </w:tcPr>
          <w:p w14:paraId="199E7EE6" w14:textId="77777777" w:rsidR="00723984" w:rsidRPr="00427E0D" w:rsidRDefault="00723984" w:rsidP="009D036C">
            <w:pPr>
              <w:spacing w:after="0"/>
              <w:jc w:val="right"/>
            </w:pPr>
            <w:r w:rsidRPr="00427E0D">
              <w:t>-11,54</w:t>
            </w:r>
          </w:p>
        </w:tc>
        <w:tc>
          <w:tcPr>
            <w:tcW w:w="1572" w:type="dxa"/>
          </w:tcPr>
          <w:p w14:paraId="7076F586" w14:textId="77777777" w:rsidR="00723984" w:rsidRPr="00427E0D" w:rsidRDefault="00723984" w:rsidP="009D036C">
            <w:pPr>
              <w:spacing w:after="0"/>
              <w:jc w:val="right"/>
            </w:pPr>
            <w:r w:rsidRPr="00427E0D">
              <w:t>1.649,54</w:t>
            </w:r>
          </w:p>
        </w:tc>
        <w:tc>
          <w:tcPr>
            <w:tcW w:w="1243" w:type="dxa"/>
          </w:tcPr>
          <w:p w14:paraId="1EB609D2" w14:textId="77777777" w:rsidR="00723984" w:rsidRPr="00427E0D" w:rsidRDefault="00723984" w:rsidP="009D036C">
            <w:pPr>
              <w:spacing w:after="0"/>
              <w:jc w:val="right"/>
            </w:pPr>
            <w:r w:rsidRPr="00427E0D">
              <w:t>5,66</w:t>
            </w:r>
          </w:p>
        </w:tc>
      </w:tr>
      <w:tr w:rsidR="00723984" w:rsidRPr="00427E0D" w14:paraId="1E4A0BF5" w14:textId="77777777" w:rsidTr="00723984">
        <w:tc>
          <w:tcPr>
            <w:tcW w:w="2346" w:type="dxa"/>
          </w:tcPr>
          <w:p w14:paraId="444EBCAA" w14:textId="77777777" w:rsidR="00723984" w:rsidRPr="00427E0D" w:rsidRDefault="00723984" w:rsidP="009D036C">
            <w:pPr>
              <w:spacing w:after="0"/>
            </w:pPr>
            <w:r w:rsidRPr="00427E0D">
              <w:t>Mê-hi-cô</w:t>
            </w:r>
          </w:p>
        </w:tc>
        <w:tc>
          <w:tcPr>
            <w:tcW w:w="1407" w:type="dxa"/>
          </w:tcPr>
          <w:p w14:paraId="1BA89C27" w14:textId="77777777" w:rsidR="00723984" w:rsidRPr="00427E0D" w:rsidRDefault="00723984" w:rsidP="009D036C">
            <w:pPr>
              <w:spacing w:after="0"/>
              <w:jc w:val="right"/>
            </w:pPr>
            <w:r w:rsidRPr="00427E0D">
              <w:t>189,70</w:t>
            </w:r>
          </w:p>
        </w:tc>
        <w:tc>
          <w:tcPr>
            <w:tcW w:w="1243" w:type="dxa"/>
          </w:tcPr>
          <w:p w14:paraId="2E7B4834" w14:textId="77777777" w:rsidR="00723984" w:rsidRPr="00427E0D" w:rsidRDefault="00723984" w:rsidP="009D036C">
            <w:pPr>
              <w:spacing w:after="0"/>
              <w:jc w:val="right"/>
            </w:pPr>
            <w:r w:rsidRPr="00427E0D">
              <w:t>-49,15</w:t>
            </w:r>
          </w:p>
        </w:tc>
        <w:tc>
          <w:tcPr>
            <w:tcW w:w="1243" w:type="dxa"/>
          </w:tcPr>
          <w:p w14:paraId="4A8DCA08" w14:textId="77777777" w:rsidR="00723984" w:rsidRPr="00427E0D" w:rsidRDefault="00723984" w:rsidP="009D036C">
            <w:pPr>
              <w:spacing w:after="0"/>
              <w:jc w:val="right"/>
            </w:pPr>
            <w:r w:rsidRPr="00427E0D">
              <w:t>41,62</w:t>
            </w:r>
          </w:p>
        </w:tc>
        <w:tc>
          <w:tcPr>
            <w:tcW w:w="1572" w:type="dxa"/>
          </w:tcPr>
          <w:p w14:paraId="3C8C7843" w14:textId="77777777" w:rsidR="00723984" w:rsidRPr="00427E0D" w:rsidRDefault="00723984" w:rsidP="009D036C">
            <w:pPr>
              <w:spacing w:after="0"/>
              <w:jc w:val="right"/>
            </w:pPr>
            <w:r w:rsidRPr="00427E0D">
              <w:t>1.439,28</w:t>
            </w:r>
          </w:p>
        </w:tc>
        <w:tc>
          <w:tcPr>
            <w:tcW w:w="1243" w:type="dxa"/>
          </w:tcPr>
          <w:p w14:paraId="73EE76A2" w14:textId="77777777" w:rsidR="00723984" w:rsidRPr="00427E0D" w:rsidRDefault="00723984" w:rsidP="009D036C">
            <w:pPr>
              <w:spacing w:after="0"/>
              <w:jc w:val="right"/>
            </w:pPr>
            <w:r w:rsidRPr="00427E0D">
              <w:t>-0,44</w:t>
            </w:r>
          </w:p>
        </w:tc>
      </w:tr>
      <w:tr w:rsidR="00723984" w:rsidRPr="00427E0D" w14:paraId="6B633936" w14:textId="77777777" w:rsidTr="00723984">
        <w:tc>
          <w:tcPr>
            <w:tcW w:w="2346" w:type="dxa"/>
          </w:tcPr>
          <w:p w14:paraId="42DE0353" w14:textId="77777777" w:rsidR="00723984" w:rsidRPr="00427E0D" w:rsidRDefault="00723984" w:rsidP="009D036C">
            <w:pPr>
              <w:spacing w:after="0"/>
            </w:pPr>
            <w:r w:rsidRPr="00427E0D">
              <w:t>Ấn Độ</w:t>
            </w:r>
          </w:p>
        </w:tc>
        <w:tc>
          <w:tcPr>
            <w:tcW w:w="1407" w:type="dxa"/>
          </w:tcPr>
          <w:p w14:paraId="5A326C28" w14:textId="77777777" w:rsidR="00723984" w:rsidRPr="00427E0D" w:rsidRDefault="00723984" w:rsidP="009D036C">
            <w:pPr>
              <w:spacing w:after="0"/>
              <w:jc w:val="right"/>
            </w:pPr>
            <w:r w:rsidRPr="00427E0D">
              <w:t>246,96</w:t>
            </w:r>
          </w:p>
        </w:tc>
        <w:tc>
          <w:tcPr>
            <w:tcW w:w="1243" w:type="dxa"/>
          </w:tcPr>
          <w:p w14:paraId="5B6C0EAD" w14:textId="77777777" w:rsidR="00723984" w:rsidRPr="00427E0D" w:rsidRDefault="00723984" w:rsidP="009D036C">
            <w:pPr>
              <w:spacing w:after="0"/>
              <w:jc w:val="right"/>
            </w:pPr>
            <w:r w:rsidRPr="00427E0D">
              <w:t>-53,24</w:t>
            </w:r>
          </w:p>
        </w:tc>
        <w:tc>
          <w:tcPr>
            <w:tcW w:w="1243" w:type="dxa"/>
          </w:tcPr>
          <w:p w14:paraId="5B7BDC03" w14:textId="77777777" w:rsidR="00723984" w:rsidRPr="00427E0D" w:rsidRDefault="00723984" w:rsidP="009D036C">
            <w:pPr>
              <w:spacing w:after="0"/>
              <w:jc w:val="right"/>
            </w:pPr>
            <w:r w:rsidRPr="00427E0D">
              <w:t>13,00</w:t>
            </w:r>
          </w:p>
        </w:tc>
        <w:tc>
          <w:tcPr>
            <w:tcW w:w="1572" w:type="dxa"/>
          </w:tcPr>
          <w:p w14:paraId="39B43EC6" w14:textId="77777777" w:rsidR="00723984" w:rsidRPr="00427E0D" w:rsidRDefault="00723984" w:rsidP="009D036C">
            <w:pPr>
              <w:spacing w:after="0"/>
              <w:jc w:val="right"/>
            </w:pPr>
            <w:r w:rsidRPr="00427E0D">
              <w:t>1.842,01</w:t>
            </w:r>
          </w:p>
        </w:tc>
        <w:tc>
          <w:tcPr>
            <w:tcW w:w="1243" w:type="dxa"/>
          </w:tcPr>
          <w:p w14:paraId="52D90A0B" w14:textId="77777777" w:rsidR="00723984" w:rsidRPr="00427E0D" w:rsidRDefault="00723984" w:rsidP="009D036C">
            <w:pPr>
              <w:spacing w:after="0"/>
              <w:jc w:val="right"/>
            </w:pPr>
            <w:r w:rsidRPr="00427E0D">
              <w:t>24,29</w:t>
            </w:r>
          </w:p>
        </w:tc>
      </w:tr>
      <w:tr w:rsidR="00A5118C" w:rsidRPr="00427E0D" w14:paraId="371A6A60" w14:textId="77777777" w:rsidTr="009D036C">
        <w:tc>
          <w:tcPr>
            <w:tcW w:w="2346" w:type="dxa"/>
          </w:tcPr>
          <w:p w14:paraId="5E202A83" w14:textId="77777777" w:rsidR="00A5118C" w:rsidRPr="00427E0D" w:rsidRDefault="00A5118C" w:rsidP="009D036C">
            <w:pPr>
              <w:spacing w:after="0"/>
            </w:pPr>
            <w:r w:rsidRPr="00427E0D">
              <w:t>Trung Quốc</w:t>
            </w:r>
          </w:p>
        </w:tc>
        <w:tc>
          <w:tcPr>
            <w:tcW w:w="1407" w:type="dxa"/>
          </w:tcPr>
          <w:p w14:paraId="130BBDCE" w14:textId="77777777" w:rsidR="00A5118C" w:rsidRPr="00427E0D" w:rsidRDefault="00A5118C" w:rsidP="009D036C">
            <w:pPr>
              <w:spacing w:after="0"/>
              <w:jc w:val="right"/>
            </w:pPr>
            <w:r w:rsidRPr="00427E0D">
              <w:t>487,62</w:t>
            </w:r>
          </w:p>
        </w:tc>
        <w:tc>
          <w:tcPr>
            <w:tcW w:w="1243" w:type="dxa"/>
          </w:tcPr>
          <w:p w14:paraId="447D55FC" w14:textId="77777777" w:rsidR="00A5118C" w:rsidRPr="00427E0D" w:rsidRDefault="00A5118C" w:rsidP="009D036C">
            <w:pPr>
              <w:spacing w:after="0"/>
              <w:jc w:val="right"/>
            </w:pPr>
            <w:r w:rsidRPr="00427E0D">
              <w:t>598,73</w:t>
            </w:r>
          </w:p>
        </w:tc>
        <w:tc>
          <w:tcPr>
            <w:tcW w:w="1243" w:type="dxa"/>
          </w:tcPr>
          <w:p w14:paraId="17588FB2" w14:textId="77777777" w:rsidR="00A5118C" w:rsidRPr="00427E0D" w:rsidRDefault="00A5118C" w:rsidP="009D036C">
            <w:pPr>
              <w:spacing w:after="0"/>
              <w:jc w:val="right"/>
            </w:pPr>
            <w:r w:rsidRPr="00427E0D">
              <w:t>3.026,37</w:t>
            </w:r>
          </w:p>
        </w:tc>
        <w:tc>
          <w:tcPr>
            <w:tcW w:w="1572" w:type="dxa"/>
          </w:tcPr>
          <w:p w14:paraId="3B8D6FC3" w14:textId="77777777" w:rsidR="00A5118C" w:rsidRPr="00427E0D" w:rsidRDefault="00A5118C" w:rsidP="009D036C">
            <w:pPr>
              <w:spacing w:after="0"/>
              <w:jc w:val="right"/>
            </w:pPr>
            <w:r w:rsidRPr="00427E0D">
              <w:t>936,97</w:t>
            </w:r>
          </w:p>
        </w:tc>
        <w:tc>
          <w:tcPr>
            <w:tcW w:w="1243" w:type="dxa"/>
          </w:tcPr>
          <w:p w14:paraId="3C056C59" w14:textId="77777777" w:rsidR="00A5118C" w:rsidRPr="00427E0D" w:rsidRDefault="00A5118C" w:rsidP="009D036C">
            <w:pPr>
              <w:spacing w:after="0"/>
              <w:jc w:val="right"/>
            </w:pPr>
            <w:r w:rsidRPr="00427E0D">
              <w:t>177,97</w:t>
            </w:r>
          </w:p>
        </w:tc>
      </w:tr>
      <w:tr w:rsidR="00723984" w:rsidRPr="00427E0D" w14:paraId="7D6A43C7" w14:textId="77777777" w:rsidTr="00723984">
        <w:tc>
          <w:tcPr>
            <w:tcW w:w="2346" w:type="dxa"/>
          </w:tcPr>
          <w:p w14:paraId="5896B810" w14:textId="77777777" w:rsidR="00723984" w:rsidRPr="00427E0D" w:rsidRDefault="00723984" w:rsidP="009D036C">
            <w:pPr>
              <w:spacing w:after="0"/>
            </w:pPr>
            <w:r w:rsidRPr="00427E0D">
              <w:t>Bồ Đào Nha</w:t>
            </w:r>
          </w:p>
        </w:tc>
        <w:tc>
          <w:tcPr>
            <w:tcW w:w="1407" w:type="dxa"/>
          </w:tcPr>
          <w:p w14:paraId="292029F0" w14:textId="77777777" w:rsidR="00723984" w:rsidRPr="00427E0D" w:rsidRDefault="00723984" w:rsidP="009D036C">
            <w:pPr>
              <w:spacing w:after="0"/>
              <w:jc w:val="right"/>
            </w:pPr>
            <w:r w:rsidRPr="00427E0D">
              <w:t>89,91</w:t>
            </w:r>
          </w:p>
        </w:tc>
        <w:tc>
          <w:tcPr>
            <w:tcW w:w="1243" w:type="dxa"/>
          </w:tcPr>
          <w:p w14:paraId="51F593C9" w14:textId="77777777" w:rsidR="00723984" w:rsidRPr="00427E0D" w:rsidRDefault="00723984" w:rsidP="009D036C">
            <w:pPr>
              <w:spacing w:after="0"/>
              <w:jc w:val="right"/>
            </w:pPr>
            <w:r w:rsidRPr="00427E0D">
              <w:t>19,15</w:t>
            </w:r>
          </w:p>
        </w:tc>
        <w:tc>
          <w:tcPr>
            <w:tcW w:w="1243" w:type="dxa"/>
          </w:tcPr>
          <w:p w14:paraId="55335751" w14:textId="77777777" w:rsidR="00723984" w:rsidRPr="00427E0D" w:rsidRDefault="00723984" w:rsidP="009D036C">
            <w:pPr>
              <w:spacing w:after="0"/>
              <w:jc w:val="right"/>
            </w:pPr>
            <w:r w:rsidRPr="00427E0D">
              <w:t>2,56</w:t>
            </w:r>
          </w:p>
        </w:tc>
        <w:tc>
          <w:tcPr>
            <w:tcW w:w="1572" w:type="dxa"/>
          </w:tcPr>
          <w:p w14:paraId="2DA99B57" w14:textId="77777777" w:rsidR="00723984" w:rsidRPr="00427E0D" w:rsidRDefault="00723984" w:rsidP="009D036C">
            <w:pPr>
              <w:spacing w:after="0"/>
              <w:jc w:val="right"/>
            </w:pPr>
            <w:r w:rsidRPr="00427E0D">
              <w:t>537,36</w:t>
            </w:r>
          </w:p>
        </w:tc>
        <w:tc>
          <w:tcPr>
            <w:tcW w:w="1243" w:type="dxa"/>
          </w:tcPr>
          <w:p w14:paraId="5EB91512" w14:textId="77777777" w:rsidR="00723984" w:rsidRPr="00427E0D" w:rsidRDefault="00723984" w:rsidP="009D036C">
            <w:pPr>
              <w:spacing w:after="0"/>
              <w:jc w:val="right"/>
            </w:pPr>
            <w:r w:rsidRPr="00427E0D">
              <w:t>-39,30</w:t>
            </w:r>
          </w:p>
        </w:tc>
      </w:tr>
      <w:tr w:rsidR="00723984" w:rsidRPr="00427E0D" w14:paraId="1B7CE7CC" w14:textId="77777777" w:rsidTr="00723984">
        <w:tc>
          <w:tcPr>
            <w:tcW w:w="2346" w:type="dxa"/>
          </w:tcPr>
          <w:p w14:paraId="70B72D3D" w14:textId="77777777" w:rsidR="00723984" w:rsidRPr="00427E0D" w:rsidRDefault="00723984" w:rsidP="009D036C">
            <w:pPr>
              <w:spacing w:after="0"/>
            </w:pPr>
            <w:r w:rsidRPr="00427E0D">
              <w:t>Cô-xta Ri-ca</w:t>
            </w:r>
          </w:p>
        </w:tc>
        <w:tc>
          <w:tcPr>
            <w:tcW w:w="1407" w:type="dxa"/>
          </w:tcPr>
          <w:p w14:paraId="3E4F786B" w14:textId="77777777" w:rsidR="00723984" w:rsidRPr="00427E0D" w:rsidRDefault="00723984" w:rsidP="009D036C">
            <w:pPr>
              <w:spacing w:after="0"/>
              <w:jc w:val="right"/>
            </w:pPr>
            <w:r w:rsidRPr="00427E0D">
              <w:t>118,82</w:t>
            </w:r>
          </w:p>
        </w:tc>
        <w:tc>
          <w:tcPr>
            <w:tcW w:w="1243" w:type="dxa"/>
          </w:tcPr>
          <w:p w14:paraId="09CB7312" w14:textId="77777777" w:rsidR="00723984" w:rsidRPr="00427E0D" w:rsidRDefault="00723984" w:rsidP="009D036C">
            <w:pPr>
              <w:spacing w:after="0"/>
              <w:jc w:val="right"/>
            </w:pPr>
            <w:r w:rsidRPr="00427E0D">
              <w:t>25,69</w:t>
            </w:r>
          </w:p>
        </w:tc>
        <w:tc>
          <w:tcPr>
            <w:tcW w:w="1243" w:type="dxa"/>
          </w:tcPr>
          <w:p w14:paraId="5D0A36FB" w14:textId="77777777" w:rsidR="00723984" w:rsidRPr="00427E0D" w:rsidRDefault="00723984" w:rsidP="009D036C">
            <w:pPr>
              <w:spacing w:after="0"/>
              <w:jc w:val="right"/>
            </w:pPr>
            <w:r w:rsidRPr="00427E0D">
              <w:t>30,97</w:t>
            </w:r>
          </w:p>
        </w:tc>
        <w:tc>
          <w:tcPr>
            <w:tcW w:w="1572" w:type="dxa"/>
          </w:tcPr>
          <w:p w14:paraId="6BEC12EC" w14:textId="77777777" w:rsidR="00723984" w:rsidRPr="00427E0D" w:rsidRDefault="00723984" w:rsidP="009D036C">
            <w:pPr>
              <w:spacing w:after="0"/>
              <w:jc w:val="right"/>
            </w:pPr>
            <w:r w:rsidRPr="00427E0D">
              <w:t>910,72</w:t>
            </w:r>
          </w:p>
        </w:tc>
        <w:tc>
          <w:tcPr>
            <w:tcW w:w="1243" w:type="dxa"/>
          </w:tcPr>
          <w:p w14:paraId="5A9EDC79" w14:textId="77777777" w:rsidR="00723984" w:rsidRPr="00427E0D" w:rsidRDefault="00723984" w:rsidP="009D036C">
            <w:pPr>
              <w:spacing w:after="0"/>
              <w:jc w:val="right"/>
            </w:pPr>
            <w:r w:rsidRPr="00427E0D">
              <w:t>26,31</w:t>
            </w:r>
          </w:p>
        </w:tc>
      </w:tr>
      <w:tr w:rsidR="00723984" w:rsidRPr="00427E0D" w14:paraId="38B72524" w14:textId="77777777" w:rsidTr="00723984">
        <w:tc>
          <w:tcPr>
            <w:tcW w:w="2346" w:type="dxa"/>
          </w:tcPr>
          <w:p w14:paraId="21D54EC9" w14:textId="77777777" w:rsidR="00723984" w:rsidRPr="00427E0D" w:rsidRDefault="00723984" w:rsidP="009D036C">
            <w:pPr>
              <w:spacing w:after="0"/>
            </w:pPr>
            <w:r w:rsidRPr="00427E0D">
              <w:t>Đan Mạch</w:t>
            </w:r>
          </w:p>
        </w:tc>
        <w:tc>
          <w:tcPr>
            <w:tcW w:w="1407" w:type="dxa"/>
          </w:tcPr>
          <w:p w14:paraId="0F3C280D" w14:textId="77777777" w:rsidR="00723984" w:rsidRPr="00427E0D" w:rsidRDefault="00723984" w:rsidP="009D036C">
            <w:pPr>
              <w:spacing w:after="0"/>
              <w:jc w:val="right"/>
            </w:pPr>
            <w:r w:rsidRPr="00427E0D">
              <w:t>44,23</w:t>
            </w:r>
          </w:p>
        </w:tc>
        <w:tc>
          <w:tcPr>
            <w:tcW w:w="1243" w:type="dxa"/>
          </w:tcPr>
          <w:p w14:paraId="11D92296" w14:textId="77777777" w:rsidR="00723984" w:rsidRPr="00427E0D" w:rsidRDefault="00723984" w:rsidP="009D036C">
            <w:pPr>
              <w:spacing w:after="0"/>
              <w:jc w:val="right"/>
            </w:pPr>
            <w:r w:rsidRPr="00427E0D">
              <w:t>-5,34</w:t>
            </w:r>
          </w:p>
        </w:tc>
        <w:tc>
          <w:tcPr>
            <w:tcW w:w="1243" w:type="dxa"/>
          </w:tcPr>
          <w:p w14:paraId="5210A03E" w14:textId="77777777" w:rsidR="00723984" w:rsidRPr="00427E0D" w:rsidRDefault="00723984" w:rsidP="009D036C">
            <w:pPr>
              <w:spacing w:after="0"/>
              <w:jc w:val="right"/>
            </w:pPr>
            <w:r w:rsidRPr="00427E0D">
              <w:t>3,39</w:t>
            </w:r>
          </w:p>
        </w:tc>
        <w:tc>
          <w:tcPr>
            <w:tcW w:w="1572" w:type="dxa"/>
          </w:tcPr>
          <w:p w14:paraId="62E05CDD" w14:textId="77777777" w:rsidR="00723984" w:rsidRPr="00427E0D" w:rsidRDefault="00723984" w:rsidP="009D036C">
            <w:pPr>
              <w:spacing w:after="0"/>
              <w:jc w:val="right"/>
            </w:pPr>
            <w:r w:rsidRPr="00427E0D">
              <w:t>350,01</w:t>
            </w:r>
          </w:p>
        </w:tc>
        <w:tc>
          <w:tcPr>
            <w:tcW w:w="1243" w:type="dxa"/>
          </w:tcPr>
          <w:p w14:paraId="54576B2B" w14:textId="77777777" w:rsidR="00723984" w:rsidRPr="00427E0D" w:rsidRDefault="00723984" w:rsidP="009D036C">
            <w:pPr>
              <w:spacing w:after="0"/>
              <w:jc w:val="right"/>
            </w:pPr>
            <w:r w:rsidRPr="00427E0D">
              <w:t>-9,74</w:t>
            </w:r>
          </w:p>
        </w:tc>
      </w:tr>
      <w:tr w:rsidR="00723984" w:rsidRPr="00427E0D" w14:paraId="5A046DBF" w14:textId="77777777" w:rsidTr="00723984">
        <w:tc>
          <w:tcPr>
            <w:tcW w:w="2346" w:type="dxa"/>
          </w:tcPr>
          <w:p w14:paraId="6518ABB8" w14:textId="77777777" w:rsidR="00723984" w:rsidRPr="00427E0D" w:rsidRDefault="00723984" w:rsidP="009D036C">
            <w:pPr>
              <w:spacing w:after="0"/>
            </w:pPr>
            <w:r w:rsidRPr="00427E0D">
              <w:t>Thụy Điển</w:t>
            </w:r>
          </w:p>
        </w:tc>
        <w:tc>
          <w:tcPr>
            <w:tcW w:w="1407" w:type="dxa"/>
          </w:tcPr>
          <w:p w14:paraId="7E80A348" w14:textId="77777777" w:rsidR="00723984" w:rsidRPr="00427E0D" w:rsidRDefault="00723984" w:rsidP="009D036C">
            <w:pPr>
              <w:spacing w:after="0"/>
              <w:jc w:val="right"/>
            </w:pPr>
            <w:r w:rsidRPr="00427E0D">
              <w:t>61,43</w:t>
            </w:r>
          </w:p>
        </w:tc>
        <w:tc>
          <w:tcPr>
            <w:tcW w:w="1243" w:type="dxa"/>
          </w:tcPr>
          <w:p w14:paraId="28050183" w14:textId="77777777" w:rsidR="00723984" w:rsidRPr="00427E0D" w:rsidRDefault="00723984" w:rsidP="009D036C">
            <w:pPr>
              <w:spacing w:after="0"/>
              <w:jc w:val="right"/>
            </w:pPr>
            <w:r w:rsidRPr="00427E0D">
              <w:t>-37,68</w:t>
            </w:r>
          </w:p>
        </w:tc>
        <w:tc>
          <w:tcPr>
            <w:tcW w:w="1243" w:type="dxa"/>
          </w:tcPr>
          <w:p w14:paraId="6317B7E8" w14:textId="77777777" w:rsidR="00723984" w:rsidRPr="00427E0D" w:rsidRDefault="00723984" w:rsidP="009D036C">
            <w:pPr>
              <w:spacing w:after="0"/>
              <w:jc w:val="right"/>
            </w:pPr>
            <w:r w:rsidRPr="00427E0D">
              <w:t>-39,54</w:t>
            </w:r>
          </w:p>
        </w:tc>
        <w:tc>
          <w:tcPr>
            <w:tcW w:w="1572" w:type="dxa"/>
          </w:tcPr>
          <w:p w14:paraId="1FF73DC3" w14:textId="77777777" w:rsidR="00723984" w:rsidRPr="00427E0D" w:rsidRDefault="00723984" w:rsidP="009D036C">
            <w:pPr>
              <w:spacing w:after="0"/>
              <w:jc w:val="right"/>
            </w:pPr>
            <w:r w:rsidRPr="00427E0D">
              <w:t>485,95</w:t>
            </w:r>
          </w:p>
        </w:tc>
        <w:tc>
          <w:tcPr>
            <w:tcW w:w="1243" w:type="dxa"/>
          </w:tcPr>
          <w:p w14:paraId="6B092CB1" w14:textId="77777777" w:rsidR="00723984" w:rsidRPr="00427E0D" w:rsidRDefault="00723984" w:rsidP="009D036C">
            <w:pPr>
              <w:spacing w:after="0"/>
              <w:jc w:val="right"/>
            </w:pPr>
            <w:r w:rsidRPr="00427E0D">
              <w:t>-28,26</w:t>
            </w:r>
          </w:p>
        </w:tc>
      </w:tr>
      <w:tr w:rsidR="00723984" w:rsidRPr="00427E0D" w14:paraId="578698BF" w14:textId="77777777" w:rsidTr="00723984">
        <w:tc>
          <w:tcPr>
            <w:tcW w:w="2346" w:type="dxa"/>
          </w:tcPr>
          <w:p w14:paraId="0F84531C" w14:textId="77777777" w:rsidR="00723984" w:rsidRPr="00427E0D" w:rsidRDefault="00723984" w:rsidP="009D036C">
            <w:pPr>
              <w:spacing w:after="0"/>
            </w:pPr>
            <w:r w:rsidRPr="00427E0D">
              <w:t>Ca-na-đa</w:t>
            </w:r>
          </w:p>
        </w:tc>
        <w:tc>
          <w:tcPr>
            <w:tcW w:w="1407" w:type="dxa"/>
          </w:tcPr>
          <w:p w14:paraId="62750215" w14:textId="77777777" w:rsidR="00723984" w:rsidRPr="00427E0D" w:rsidRDefault="00723984" w:rsidP="009D036C">
            <w:pPr>
              <w:spacing w:after="0"/>
              <w:jc w:val="right"/>
            </w:pPr>
            <w:r w:rsidRPr="00427E0D">
              <w:t>64,72</w:t>
            </w:r>
          </w:p>
        </w:tc>
        <w:tc>
          <w:tcPr>
            <w:tcW w:w="1243" w:type="dxa"/>
          </w:tcPr>
          <w:p w14:paraId="3DDDC036" w14:textId="77777777" w:rsidR="00723984" w:rsidRPr="00427E0D" w:rsidRDefault="00723984" w:rsidP="009D036C">
            <w:pPr>
              <w:spacing w:after="0"/>
              <w:jc w:val="right"/>
            </w:pPr>
            <w:r w:rsidRPr="00427E0D">
              <w:t>21,22</w:t>
            </w:r>
          </w:p>
        </w:tc>
        <w:tc>
          <w:tcPr>
            <w:tcW w:w="1243" w:type="dxa"/>
          </w:tcPr>
          <w:p w14:paraId="7F23B69F" w14:textId="77777777" w:rsidR="00723984" w:rsidRPr="00427E0D" w:rsidRDefault="00723984" w:rsidP="009D036C">
            <w:pPr>
              <w:spacing w:after="0"/>
              <w:jc w:val="right"/>
            </w:pPr>
            <w:r w:rsidRPr="00427E0D">
              <w:t>24,33</w:t>
            </w:r>
          </w:p>
        </w:tc>
        <w:tc>
          <w:tcPr>
            <w:tcW w:w="1572" w:type="dxa"/>
          </w:tcPr>
          <w:p w14:paraId="1821FE41" w14:textId="77777777" w:rsidR="00723984" w:rsidRPr="00427E0D" w:rsidRDefault="00723984" w:rsidP="009D036C">
            <w:pPr>
              <w:spacing w:after="0"/>
              <w:jc w:val="right"/>
            </w:pPr>
            <w:r w:rsidRPr="00427E0D">
              <w:t>522,57</w:t>
            </w:r>
          </w:p>
        </w:tc>
        <w:tc>
          <w:tcPr>
            <w:tcW w:w="1243" w:type="dxa"/>
          </w:tcPr>
          <w:p w14:paraId="6B23CD44" w14:textId="77777777" w:rsidR="00723984" w:rsidRPr="00427E0D" w:rsidRDefault="00723984" w:rsidP="009D036C">
            <w:pPr>
              <w:spacing w:after="0"/>
              <w:jc w:val="right"/>
            </w:pPr>
            <w:r w:rsidRPr="00427E0D">
              <w:t>65,05</w:t>
            </w:r>
          </w:p>
        </w:tc>
      </w:tr>
      <w:tr w:rsidR="00723984" w:rsidRPr="00427E0D" w14:paraId="038E8682" w14:textId="77777777" w:rsidTr="00723984">
        <w:tc>
          <w:tcPr>
            <w:tcW w:w="2346" w:type="dxa"/>
          </w:tcPr>
          <w:p w14:paraId="619EB8B8" w14:textId="77777777" w:rsidR="00723984" w:rsidRPr="00427E0D" w:rsidRDefault="00723984" w:rsidP="009D036C">
            <w:pPr>
              <w:spacing w:after="0"/>
            </w:pPr>
            <w:r w:rsidRPr="00427E0D">
              <w:t>Thổ Nhĩ Kỳ</w:t>
            </w:r>
          </w:p>
        </w:tc>
        <w:tc>
          <w:tcPr>
            <w:tcW w:w="1407" w:type="dxa"/>
          </w:tcPr>
          <w:p w14:paraId="212142D0" w14:textId="77777777" w:rsidR="00723984" w:rsidRPr="00427E0D" w:rsidRDefault="00723984" w:rsidP="009D036C">
            <w:pPr>
              <w:spacing w:after="0"/>
              <w:jc w:val="right"/>
            </w:pPr>
            <w:r w:rsidRPr="00427E0D">
              <w:t>44,07</w:t>
            </w:r>
          </w:p>
        </w:tc>
        <w:tc>
          <w:tcPr>
            <w:tcW w:w="1243" w:type="dxa"/>
          </w:tcPr>
          <w:p w14:paraId="140CE27B" w14:textId="77777777" w:rsidR="00723984" w:rsidRPr="00427E0D" w:rsidRDefault="00723984" w:rsidP="009D036C">
            <w:pPr>
              <w:spacing w:after="0"/>
              <w:jc w:val="right"/>
            </w:pPr>
            <w:r w:rsidRPr="00427E0D">
              <w:t>59,49</w:t>
            </w:r>
          </w:p>
        </w:tc>
        <w:tc>
          <w:tcPr>
            <w:tcW w:w="1243" w:type="dxa"/>
          </w:tcPr>
          <w:p w14:paraId="4D595602" w14:textId="77777777" w:rsidR="00723984" w:rsidRPr="00427E0D" w:rsidRDefault="00723984" w:rsidP="009D036C">
            <w:pPr>
              <w:spacing w:after="0"/>
              <w:jc w:val="right"/>
            </w:pPr>
            <w:r w:rsidRPr="00427E0D">
              <w:t>63,12</w:t>
            </w:r>
          </w:p>
        </w:tc>
        <w:tc>
          <w:tcPr>
            <w:tcW w:w="1572" w:type="dxa"/>
          </w:tcPr>
          <w:p w14:paraId="774575F2" w14:textId="77777777" w:rsidR="00723984" w:rsidRPr="00427E0D" w:rsidRDefault="00723984" w:rsidP="009D036C">
            <w:pPr>
              <w:spacing w:after="0"/>
              <w:jc w:val="right"/>
            </w:pPr>
            <w:r w:rsidRPr="00427E0D">
              <w:t>240,83</w:t>
            </w:r>
          </w:p>
        </w:tc>
        <w:tc>
          <w:tcPr>
            <w:tcW w:w="1243" w:type="dxa"/>
          </w:tcPr>
          <w:p w14:paraId="3ECAC258" w14:textId="77777777" w:rsidR="00723984" w:rsidRPr="00427E0D" w:rsidRDefault="00723984" w:rsidP="009D036C">
            <w:pPr>
              <w:spacing w:after="0"/>
              <w:jc w:val="right"/>
            </w:pPr>
            <w:r w:rsidRPr="00427E0D">
              <w:t>48,41</w:t>
            </w:r>
          </w:p>
        </w:tc>
      </w:tr>
      <w:tr w:rsidR="00723984" w:rsidRPr="00427E0D" w14:paraId="3C022F9E" w14:textId="77777777" w:rsidTr="00723984">
        <w:tc>
          <w:tcPr>
            <w:tcW w:w="2346" w:type="dxa"/>
          </w:tcPr>
          <w:p w14:paraId="0DCAE938" w14:textId="77777777" w:rsidR="00723984" w:rsidRPr="00427E0D" w:rsidRDefault="00723984" w:rsidP="009D036C">
            <w:pPr>
              <w:spacing w:after="0"/>
            </w:pPr>
            <w:r w:rsidRPr="00427E0D">
              <w:t>Ba Lan</w:t>
            </w:r>
          </w:p>
        </w:tc>
        <w:tc>
          <w:tcPr>
            <w:tcW w:w="1407" w:type="dxa"/>
          </w:tcPr>
          <w:p w14:paraId="3C61C177" w14:textId="77777777" w:rsidR="00723984" w:rsidRPr="00427E0D" w:rsidRDefault="00723984" w:rsidP="009D036C">
            <w:pPr>
              <w:spacing w:after="0"/>
              <w:jc w:val="right"/>
            </w:pPr>
            <w:r w:rsidRPr="00427E0D">
              <w:t>25,71</w:t>
            </w:r>
          </w:p>
        </w:tc>
        <w:tc>
          <w:tcPr>
            <w:tcW w:w="1243" w:type="dxa"/>
          </w:tcPr>
          <w:p w14:paraId="0D47CDF2" w14:textId="77777777" w:rsidR="00723984" w:rsidRPr="00427E0D" w:rsidRDefault="00723984" w:rsidP="009D036C">
            <w:pPr>
              <w:spacing w:after="0"/>
              <w:jc w:val="right"/>
            </w:pPr>
            <w:r w:rsidRPr="00427E0D">
              <w:t>-71,89</w:t>
            </w:r>
          </w:p>
        </w:tc>
        <w:tc>
          <w:tcPr>
            <w:tcW w:w="1243" w:type="dxa"/>
          </w:tcPr>
          <w:p w14:paraId="16B47CFB" w14:textId="77777777" w:rsidR="00723984" w:rsidRPr="00427E0D" w:rsidRDefault="00723984" w:rsidP="009D036C">
            <w:pPr>
              <w:spacing w:after="0"/>
              <w:jc w:val="right"/>
            </w:pPr>
            <w:r w:rsidRPr="00427E0D">
              <w:t>-64,23</w:t>
            </w:r>
          </w:p>
        </w:tc>
        <w:tc>
          <w:tcPr>
            <w:tcW w:w="1572" w:type="dxa"/>
          </w:tcPr>
          <w:p w14:paraId="252B6846" w14:textId="77777777" w:rsidR="00723984" w:rsidRPr="00427E0D" w:rsidRDefault="00723984" w:rsidP="009D036C">
            <w:pPr>
              <w:spacing w:after="0"/>
              <w:jc w:val="right"/>
            </w:pPr>
            <w:r w:rsidRPr="00427E0D">
              <w:t>581,26</w:t>
            </w:r>
          </w:p>
        </w:tc>
        <w:tc>
          <w:tcPr>
            <w:tcW w:w="1243" w:type="dxa"/>
          </w:tcPr>
          <w:p w14:paraId="0D4C1D06" w14:textId="77777777" w:rsidR="00723984" w:rsidRPr="00427E0D" w:rsidRDefault="00723984" w:rsidP="009D036C">
            <w:pPr>
              <w:spacing w:after="0"/>
              <w:jc w:val="right"/>
            </w:pPr>
            <w:r w:rsidRPr="00427E0D">
              <w:t>-5,13</w:t>
            </w:r>
          </w:p>
        </w:tc>
      </w:tr>
      <w:tr w:rsidR="00723984" w:rsidRPr="00427E0D" w14:paraId="6466B8E2" w14:textId="77777777" w:rsidTr="00723984">
        <w:tc>
          <w:tcPr>
            <w:tcW w:w="2346" w:type="dxa"/>
          </w:tcPr>
          <w:p w14:paraId="3AE9A255" w14:textId="77777777" w:rsidR="00723984" w:rsidRPr="00427E0D" w:rsidRDefault="00723984" w:rsidP="009D036C">
            <w:pPr>
              <w:spacing w:after="0"/>
            </w:pPr>
            <w:r w:rsidRPr="00427E0D">
              <w:t>En Xan-va-đo</w:t>
            </w:r>
          </w:p>
        </w:tc>
        <w:tc>
          <w:tcPr>
            <w:tcW w:w="1407" w:type="dxa"/>
          </w:tcPr>
          <w:p w14:paraId="300559DE" w14:textId="77777777" w:rsidR="00723984" w:rsidRPr="00427E0D" w:rsidRDefault="00723984" w:rsidP="009D036C">
            <w:pPr>
              <w:spacing w:after="0"/>
              <w:jc w:val="right"/>
            </w:pPr>
            <w:r w:rsidRPr="00427E0D">
              <w:t>37,74</w:t>
            </w:r>
          </w:p>
        </w:tc>
        <w:tc>
          <w:tcPr>
            <w:tcW w:w="1243" w:type="dxa"/>
          </w:tcPr>
          <w:p w14:paraId="58555BF5" w14:textId="77777777" w:rsidR="00723984" w:rsidRPr="00427E0D" w:rsidRDefault="00723984" w:rsidP="009D036C">
            <w:pPr>
              <w:spacing w:after="0"/>
              <w:jc w:val="right"/>
            </w:pPr>
            <w:r w:rsidRPr="00427E0D">
              <w:t>-44,80</w:t>
            </w:r>
          </w:p>
        </w:tc>
        <w:tc>
          <w:tcPr>
            <w:tcW w:w="1243" w:type="dxa"/>
          </w:tcPr>
          <w:p w14:paraId="5DB5BCB0" w14:textId="77777777" w:rsidR="00723984" w:rsidRPr="00427E0D" w:rsidRDefault="00723984" w:rsidP="009D036C">
            <w:pPr>
              <w:spacing w:after="0"/>
              <w:jc w:val="right"/>
            </w:pPr>
            <w:r w:rsidRPr="00427E0D">
              <w:t>4,19</w:t>
            </w:r>
          </w:p>
        </w:tc>
        <w:tc>
          <w:tcPr>
            <w:tcW w:w="1572" w:type="dxa"/>
          </w:tcPr>
          <w:p w14:paraId="2014A15A" w14:textId="77777777" w:rsidR="00723984" w:rsidRPr="00427E0D" w:rsidRDefault="00723984" w:rsidP="009D036C">
            <w:pPr>
              <w:spacing w:after="0"/>
              <w:jc w:val="right"/>
            </w:pPr>
            <w:r w:rsidRPr="00427E0D">
              <w:t>325,23</w:t>
            </w:r>
          </w:p>
        </w:tc>
        <w:tc>
          <w:tcPr>
            <w:tcW w:w="1243" w:type="dxa"/>
          </w:tcPr>
          <w:p w14:paraId="527EC55F" w14:textId="77777777" w:rsidR="00723984" w:rsidRPr="00427E0D" w:rsidRDefault="00723984" w:rsidP="009D036C">
            <w:pPr>
              <w:spacing w:after="0"/>
              <w:jc w:val="right"/>
            </w:pPr>
            <w:r w:rsidRPr="00427E0D">
              <w:t>-35,44</w:t>
            </w:r>
          </w:p>
        </w:tc>
      </w:tr>
      <w:tr w:rsidR="00723984" w:rsidRPr="00427E0D" w14:paraId="7754BDDE" w14:textId="77777777" w:rsidTr="00723984">
        <w:tc>
          <w:tcPr>
            <w:tcW w:w="2346" w:type="dxa"/>
          </w:tcPr>
          <w:p w14:paraId="53CF9B1B" w14:textId="77777777" w:rsidR="00723984" w:rsidRPr="00427E0D" w:rsidRDefault="00723984" w:rsidP="009D036C">
            <w:pPr>
              <w:spacing w:after="0"/>
            </w:pPr>
            <w:r w:rsidRPr="00427E0D">
              <w:t>Hoa Kỳ</w:t>
            </w:r>
          </w:p>
        </w:tc>
        <w:tc>
          <w:tcPr>
            <w:tcW w:w="1407" w:type="dxa"/>
          </w:tcPr>
          <w:p w14:paraId="5E7E2EF4" w14:textId="77777777" w:rsidR="00723984" w:rsidRPr="00427E0D" w:rsidRDefault="00723984" w:rsidP="009D036C">
            <w:pPr>
              <w:spacing w:after="0"/>
              <w:jc w:val="right"/>
            </w:pPr>
            <w:r w:rsidRPr="00427E0D">
              <w:t>23,35</w:t>
            </w:r>
          </w:p>
        </w:tc>
        <w:tc>
          <w:tcPr>
            <w:tcW w:w="1243" w:type="dxa"/>
          </w:tcPr>
          <w:p w14:paraId="29DC1FCF" w14:textId="77777777" w:rsidR="00723984" w:rsidRPr="00427E0D" w:rsidRDefault="00723984" w:rsidP="009D036C">
            <w:pPr>
              <w:spacing w:after="0"/>
              <w:jc w:val="right"/>
            </w:pPr>
            <w:r w:rsidRPr="00427E0D">
              <w:t>-9,93</w:t>
            </w:r>
          </w:p>
        </w:tc>
        <w:tc>
          <w:tcPr>
            <w:tcW w:w="1243" w:type="dxa"/>
          </w:tcPr>
          <w:p w14:paraId="7CBD0184" w14:textId="77777777" w:rsidR="00723984" w:rsidRPr="00427E0D" w:rsidRDefault="00723984" w:rsidP="009D036C">
            <w:pPr>
              <w:spacing w:after="0"/>
              <w:jc w:val="right"/>
            </w:pPr>
            <w:r w:rsidRPr="00427E0D">
              <w:t>-84,07</w:t>
            </w:r>
          </w:p>
        </w:tc>
        <w:tc>
          <w:tcPr>
            <w:tcW w:w="1572" w:type="dxa"/>
          </w:tcPr>
          <w:p w14:paraId="79F0236E" w14:textId="77777777" w:rsidR="00723984" w:rsidRPr="00427E0D" w:rsidRDefault="00723984" w:rsidP="009D036C">
            <w:pPr>
              <w:spacing w:after="0"/>
              <w:jc w:val="right"/>
            </w:pPr>
            <w:r w:rsidRPr="00427E0D">
              <w:t>619,15</w:t>
            </w:r>
          </w:p>
        </w:tc>
        <w:tc>
          <w:tcPr>
            <w:tcW w:w="1243" w:type="dxa"/>
          </w:tcPr>
          <w:p w14:paraId="0C8C242E" w14:textId="77777777" w:rsidR="00723984" w:rsidRPr="00427E0D" w:rsidRDefault="00723984" w:rsidP="009D036C">
            <w:pPr>
              <w:spacing w:after="0"/>
              <w:jc w:val="right"/>
            </w:pPr>
            <w:r w:rsidRPr="00427E0D">
              <w:t>-13,63</w:t>
            </w:r>
          </w:p>
        </w:tc>
      </w:tr>
      <w:tr w:rsidR="00723984" w:rsidRPr="00427E0D" w14:paraId="50450D03" w14:textId="77777777" w:rsidTr="00723984">
        <w:tc>
          <w:tcPr>
            <w:tcW w:w="2346" w:type="dxa"/>
          </w:tcPr>
          <w:p w14:paraId="0904E098" w14:textId="77777777" w:rsidR="00723984" w:rsidRPr="00427E0D" w:rsidRDefault="00723984" w:rsidP="009D036C">
            <w:pPr>
              <w:spacing w:after="0"/>
            </w:pPr>
            <w:r w:rsidRPr="00427E0D">
              <w:t>Hy Lạp</w:t>
            </w:r>
          </w:p>
        </w:tc>
        <w:tc>
          <w:tcPr>
            <w:tcW w:w="1407" w:type="dxa"/>
          </w:tcPr>
          <w:p w14:paraId="1B28CCE9" w14:textId="77777777" w:rsidR="00723984" w:rsidRPr="00427E0D" w:rsidRDefault="00723984" w:rsidP="009D036C">
            <w:pPr>
              <w:spacing w:after="0"/>
              <w:jc w:val="right"/>
            </w:pPr>
            <w:r w:rsidRPr="00427E0D">
              <w:t>17,72</w:t>
            </w:r>
          </w:p>
        </w:tc>
        <w:tc>
          <w:tcPr>
            <w:tcW w:w="1243" w:type="dxa"/>
          </w:tcPr>
          <w:p w14:paraId="0749C823" w14:textId="77777777" w:rsidR="00723984" w:rsidRPr="00427E0D" w:rsidRDefault="00723984" w:rsidP="009D036C">
            <w:pPr>
              <w:spacing w:after="0"/>
              <w:jc w:val="right"/>
            </w:pPr>
            <w:r w:rsidRPr="00427E0D">
              <w:t>43,16</w:t>
            </w:r>
          </w:p>
        </w:tc>
        <w:tc>
          <w:tcPr>
            <w:tcW w:w="1243" w:type="dxa"/>
          </w:tcPr>
          <w:p w14:paraId="348F90C0" w14:textId="77777777" w:rsidR="00723984" w:rsidRPr="00427E0D" w:rsidRDefault="00723984" w:rsidP="009D036C">
            <w:pPr>
              <w:spacing w:after="0"/>
              <w:jc w:val="right"/>
            </w:pPr>
            <w:r w:rsidRPr="00427E0D">
              <w:t>20,86</w:t>
            </w:r>
          </w:p>
        </w:tc>
        <w:tc>
          <w:tcPr>
            <w:tcW w:w="1572" w:type="dxa"/>
          </w:tcPr>
          <w:p w14:paraId="02B0EBC6" w14:textId="77777777" w:rsidR="00723984" w:rsidRPr="00427E0D" w:rsidRDefault="00723984" w:rsidP="009D036C">
            <w:pPr>
              <w:spacing w:after="0"/>
              <w:jc w:val="right"/>
            </w:pPr>
            <w:r w:rsidRPr="00427E0D">
              <w:t>102,33</w:t>
            </w:r>
          </w:p>
        </w:tc>
        <w:tc>
          <w:tcPr>
            <w:tcW w:w="1243" w:type="dxa"/>
          </w:tcPr>
          <w:p w14:paraId="5851AC1F" w14:textId="77777777" w:rsidR="00723984" w:rsidRPr="00427E0D" w:rsidRDefault="00723984" w:rsidP="009D036C">
            <w:pPr>
              <w:spacing w:after="0"/>
              <w:jc w:val="right"/>
            </w:pPr>
            <w:r w:rsidRPr="00427E0D">
              <w:t>-4,15</w:t>
            </w:r>
          </w:p>
        </w:tc>
      </w:tr>
      <w:tr w:rsidR="00723984" w:rsidRPr="00427E0D" w14:paraId="09DA2DC9" w14:textId="77777777" w:rsidTr="00723984">
        <w:tc>
          <w:tcPr>
            <w:tcW w:w="2346" w:type="dxa"/>
          </w:tcPr>
          <w:p w14:paraId="51DB8900" w14:textId="77777777" w:rsidR="00723984" w:rsidRPr="00427E0D" w:rsidRDefault="00723984" w:rsidP="009D036C">
            <w:pPr>
              <w:spacing w:after="0"/>
            </w:pPr>
            <w:r w:rsidRPr="00427E0D">
              <w:t>Lát-vi-a</w:t>
            </w:r>
          </w:p>
        </w:tc>
        <w:tc>
          <w:tcPr>
            <w:tcW w:w="1407" w:type="dxa"/>
          </w:tcPr>
          <w:p w14:paraId="6E2399AB" w14:textId="77777777" w:rsidR="00723984" w:rsidRPr="00427E0D" w:rsidRDefault="00723984" w:rsidP="009D036C">
            <w:pPr>
              <w:spacing w:after="0"/>
              <w:jc w:val="right"/>
            </w:pPr>
            <w:r w:rsidRPr="00427E0D">
              <w:t>23,00</w:t>
            </w:r>
          </w:p>
        </w:tc>
        <w:tc>
          <w:tcPr>
            <w:tcW w:w="1243" w:type="dxa"/>
          </w:tcPr>
          <w:p w14:paraId="66CB18B3" w14:textId="77777777" w:rsidR="00723984" w:rsidRPr="00427E0D" w:rsidRDefault="00723984" w:rsidP="009D036C">
            <w:pPr>
              <w:spacing w:after="0"/>
              <w:jc w:val="right"/>
            </w:pPr>
            <w:r w:rsidRPr="00427E0D">
              <w:t>666,70</w:t>
            </w:r>
          </w:p>
        </w:tc>
        <w:tc>
          <w:tcPr>
            <w:tcW w:w="1243" w:type="dxa"/>
          </w:tcPr>
          <w:p w14:paraId="187F744E" w14:textId="77777777" w:rsidR="00723984" w:rsidRPr="00427E0D" w:rsidRDefault="00723984" w:rsidP="009D036C">
            <w:pPr>
              <w:spacing w:after="0"/>
              <w:jc w:val="right"/>
            </w:pPr>
            <w:r w:rsidRPr="00427E0D">
              <w:t>38,26</w:t>
            </w:r>
          </w:p>
        </w:tc>
        <w:tc>
          <w:tcPr>
            <w:tcW w:w="1572" w:type="dxa"/>
          </w:tcPr>
          <w:p w14:paraId="6C9D8FAD" w14:textId="77777777" w:rsidR="00723984" w:rsidRPr="00427E0D" w:rsidRDefault="00723984" w:rsidP="009D036C">
            <w:pPr>
              <w:spacing w:after="0"/>
              <w:jc w:val="right"/>
            </w:pPr>
            <w:r w:rsidRPr="00427E0D">
              <w:t>136,20</w:t>
            </w:r>
          </w:p>
        </w:tc>
        <w:tc>
          <w:tcPr>
            <w:tcW w:w="1243" w:type="dxa"/>
          </w:tcPr>
          <w:p w14:paraId="739DDAA7" w14:textId="77777777" w:rsidR="00723984" w:rsidRPr="00427E0D" w:rsidRDefault="00723984" w:rsidP="009D036C">
            <w:pPr>
              <w:spacing w:after="0"/>
              <w:jc w:val="right"/>
            </w:pPr>
            <w:r w:rsidRPr="00427E0D">
              <w:t>205,49</w:t>
            </w:r>
          </w:p>
        </w:tc>
      </w:tr>
      <w:tr w:rsidR="00723984" w:rsidRPr="00427E0D" w14:paraId="3CE8703C" w14:textId="77777777" w:rsidTr="00723984">
        <w:tc>
          <w:tcPr>
            <w:tcW w:w="2346" w:type="dxa"/>
          </w:tcPr>
          <w:p w14:paraId="121B27E7" w14:textId="77777777" w:rsidR="00723984" w:rsidRPr="00427E0D" w:rsidRDefault="00723984" w:rsidP="009D036C">
            <w:pPr>
              <w:spacing w:after="0"/>
            </w:pPr>
            <w:r w:rsidRPr="00427E0D">
              <w:t>Áo</w:t>
            </w:r>
          </w:p>
        </w:tc>
        <w:tc>
          <w:tcPr>
            <w:tcW w:w="1407" w:type="dxa"/>
          </w:tcPr>
          <w:p w14:paraId="36D67F04" w14:textId="77777777" w:rsidR="00723984" w:rsidRPr="00427E0D" w:rsidRDefault="00723984" w:rsidP="009D036C">
            <w:pPr>
              <w:spacing w:after="0"/>
              <w:jc w:val="right"/>
            </w:pPr>
            <w:r w:rsidRPr="00427E0D">
              <w:t>11,66</w:t>
            </w:r>
          </w:p>
        </w:tc>
        <w:tc>
          <w:tcPr>
            <w:tcW w:w="1243" w:type="dxa"/>
          </w:tcPr>
          <w:p w14:paraId="5DD39BD6" w14:textId="77777777" w:rsidR="00723984" w:rsidRPr="00427E0D" w:rsidRDefault="00723984" w:rsidP="009D036C">
            <w:pPr>
              <w:spacing w:after="0"/>
              <w:jc w:val="right"/>
            </w:pPr>
            <w:r w:rsidRPr="00427E0D">
              <w:t>253,10</w:t>
            </w:r>
          </w:p>
        </w:tc>
        <w:tc>
          <w:tcPr>
            <w:tcW w:w="1243" w:type="dxa"/>
          </w:tcPr>
          <w:p w14:paraId="1A0E435A" w14:textId="77777777" w:rsidR="00723984" w:rsidRPr="00427E0D" w:rsidRDefault="00723984" w:rsidP="009D036C">
            <w:pPr>
              <w:spacing w:after="0"/>
              <w:jc w:val="right"/>
            </w:pPr>
            <w:r w:rsidRPr="00427E0D">
              <w:t>-53,06</w:t>
            </w:r>
          </w:p>
        </w:tc>
        <w:tc>
          <w:tcPr>
            <w:tcW w:w="1572" w:type="dxa"/>
          </w:tcPr>
          <w:p w14:paraId="303A88AC" w14:textId="77777777" w:rsidR="00723984" w:rsidRPr="00427E0D" w:rsidRDefault="00723984" w:rsidP="009D036C">
            <w:pPr>
              <w:spacing w:after="0"/>
              <w:jc w:val="right"/>
            </w:pPr>
            <w:r w:rsidRPr="00427E0D">
              <w:t>124,97</w:t>
            </w:r>
          </w:p>
        </w:tc>
        <w:tc>
          <w:tcPr>
            <w:tcW w:w="1243" w:type="dxa"/>
          </w:tcPr>
          <w:p w14:paraId="5099F212" w14:textId="77777777" w:rsidR="00723984" w:rsidRPr="00427E0D" w:rsidRDefault="00723984" w:rsidP="009D036C">
            <w:pPr>
              <w:spacing w:after="0"/>
              <w:jc w:val="right"/>
            </w:pPr>
            <w:r w:rsidRPr="00427E0D">
              <w:t>-7,78</w:t>
            </w:r>
          </w:p>
        </w:tc>
      </w:tr>
      <w:tr w:rsidR="00723984" w:rsidRPr="00427E0D" w14:paraId="44046EAB" w14:textId="77777777" w:rsidTr="00723984">
        <w:tc>
          <w:tcPr>
            <w:tcW w:w="2346" w:type="dxa"/>
          </w:tcPr>
          <w:p w14:paraId="3C268384" w14:textId="77777777" w:rsidR="00723984" w:rsidRPr="00427E0D" w:rsidRDefault="00723984" w:rsidP="009D036C">
            <w:pPr>
              <w:spacing w:after="0"/>
            </w:pPr>
            <w:r w:rsidRPr="00427E0D">
              <w:t>Xin-ga-po</w:t>
            </w:r>
          </w:p>
        </w:tc>
        <w:tc>
          <w:tcPr>
            <w:tcW w:w="1407" w:type="dxa"/>
          </w:tcPr>
          <w:p w14:paraId="2C903100" w14:textId="77777777" w:rsidR="00723984" w:rsidRPr="00427E0D" w:rsidRDefault="00723984" w:rsidP="009D036C">
            <w:pPr>
              <w:spacing w:after="0"/>
              <w:jc w:val="right"/>
            </w:pPr>
            <w:r w:rsidRPr="00427E0D">
              <w:t>57,60</w:t>
            </w:r>
          </w:p>
        </w:tc>
        <w:tc>
          <w:tcPr>
            <w:tcW w:w="1243" w:type="dxa"/>
          </w:tcPr>
          <w:p w14:paraId="32B4A2DE" w14:textId="77777777" w:rsidR="00723984" w:rsidRPr="00427E0D" w:rsidRDefault="00723984" w:rsidP="009D036C">
            <w:pPr>
              <w:spacing w:after="0"/>
              <w:jc w:val="right"/>
            </w:pPr>
            <w:r w:rsidRPr="00427E0D">
              <w:t>24,97</w:t>
            </w:r>
          </w:p>
        </w:tc>
        <w:tc>
          <w:tcPr>
            <w:tcW w:w="1243" w:type="dxa"/>
          </w:tcPr>
          <w:p w14:paraId="56D8FEA1" w14:textId="77777777" w:rsidR="00723984" w:rsidRPr="00427E0D" w:rsidRDefault="00723984" w:rsidP="009D036C">
            <w:pPr>
              <w:spacing w:after="0"/>
              <w:jc w:val="right"/>
            </w:pPr>
            <w:r w:rsidRPr="00427E0D">
              <w:t>2.875,21</w:t>
            </w:r>
          </w:p>
        </w:tc>
        <w:tc>
          <w:tcPr>
            <w:tcW w:w="1572" w:type="dxa"/>
          </w:tcPr>
          <w:p w14:paraId="5DAD5A7A" w14:textId="77777777" w:rsidR="00723984" w:rsidRPr="00427E0D" w:rsidRDefault="00723984" w:rsidP="009D036C">
            <w:pPr>
              <w:spacing w:after="0"/>
              <w:jc w:val="right"/>
            </w:pPr>
            <w:r w:rsidRPr="00427E0D">
              <w:t>363,78</w:t>
            </w:r>
          </w:p>
        </w:tc>
        <w:tc>
          <w:tcPr>
            <w:tcW w:w="1243" w:type="dxa"/>
          </w:tcPr>
          <w:p w14:paraId="5E74DB0D" w14:textId="77777777" w:rsidR="00723984" w:rsidRPr="00427E0D" w:rsidRDefault="00723984" w:rsidP="009D036C">
            <w:pPr>
              <w:spacing w:after="0"/>
              <w:jc w:val="right"/>
            </w:pPr>
            <w:r w:rsidRPr="00427E0D">
              <w:t>1.523,08</w:t>
            </w:r>
          </w:p>
        </w:tc>
      </w:tr>
      <w:tr w:rsidR="00723984" w:rsidRPr="00427E0D" w14:paraId="7ACE1D5B" w14:textId="77777777" w:rsidTr="00723984">
        <w:tc>
          <w:tcPr>
            <w:tcW w:w="2346" w:type="dxa"/>
          </w:tcPr>
          <w:p w14:paraId="724677AC" w14:textId="77777777" w:rsidR="00723984" w:rsidRPr="00427E0D" w:rsidRDefault="00723984" w:rsidP="009D036C">
            <w:pPr>
              <w:spacing w:after="0"/>
            </w:pPr>
            <w:r w:rsidRPr="00427E0D">
              <w:t>Ư-gan-da</w:t>
            </w:r>
          </w:p>
        </w:tc>
        <w:tc>
          <w:tcPr>
            <w:tcW w:w="1407" w:type="dxa"/>
          </w:tcPr>
          <w:p w14:paraId="1469E405" w14:textId="77777777" w:rsidR="00723984" w:rsidRPr="00427E0D" w:rsidRDefault="00723984" w:rsidP="009D036C">
            <w:pPr>
              <w:spacing w:after="0"/>
              <w:jc w:val="right"/>
            </w:pPr>
            <w:r w:rsidRPr="00427E0D">
              <w:t>38,40</w:t>
            </w:r>
          </w:p>
        </w:tc>
        <w:tc>
          <w:tcPr>
            <w:tcW w:w="1243" w:type="dxa"/>
          </w:tcPr>
          <w:p w14:paraId="3D5D41E6" w14:textId="77777777" w:rsidR="00723984" w:rsidRPr="00427E0D" w:rsidRDefault="00723984" w:rsidP="009D036C">
            <w:pPr>
              <w:spacing w:after="0"/>
              <w:jc w:val="right"/>
            </w:pPr>
            <w:r w:rsidRPr="00427E0D">
              <w:t>-2,86</w:t>
            </w:r>
          </w:p>
        </w:tc>
        <w:tc>
          <w:tcPr>
            <w:tcW w:w="1243" w:type="dxa"/>
          </w:tcPr>
          <w:p w14:paraId="3DB5E33B" w14:textId="77777777" w:rsidR="00723984" w:rsidRPr="00427E0D" w:rsidRDefault="00723984" w:rsidP="009D036C">
            <w:pPr>
              <w:spacing w:after="0"/>
              <w:jc w:val="right"/>
            </w:pPr>
            <w:r w:rsidRPr="00427E0D">
              <w:t>-9,03</w:t>
            </w:r>
          </w:p>
        </w:tc>
        <w:tc>
          <w:tcPr>
            <w:tcW w:w="1572" w:type="dxa"/>
          </w:tcPr>
          <w:p w14:paraId="05DB1DA3" w14:textId="77777777" w:rsidR="00723984" w:rsidRPr="00427E0D" w:rsidRDefault="00723984" w:rsidP="009D036C">
            <w:pPr>
              <w:spacing w:after="0"/>
              <w:jc w:val="right"/>
            </w:pPr>
            <w:r w:rsidRPr="00427E0D">
              <w:t>770,60</w:t>
            </w:r>
          </w:p>
        </w:tc>
        <w:tc>
          <w:tcPr>
            <w:tcW w:w="1243" w:type="dxa"/>
          </w:tcPr>
          <w:p w14:paraId="420CA977" w14:textId="77777777" w:rsidR="00723984" w:rsidRPr="00427E0D" w:rsidRDefault="00723984" w:rsidP="009D036C">
            <w:pPr>
              <w:spacing w:after="0"/>
              <w:jc w:val="right"/>
            </w:pPr>
            <w:r w:rsidRPr="00427E0D">
              <w:t>227,01</w:t>
            </w:r>
          </w:p>
        </w:tc>
      </w:tr>
      <w:tr w:rsidR="00723984" w:rsidRPr="00427E0D" w14:paraId="5C6DA929" w14:textId="77777777" w:rsidTr="00723984">
        <w:tc>
          <w:tcPr>
            <w:tcW w:w="2346" w:type="dxa"/>
          </w:tcPr>
          <w:p w14:paraId="5049382D" w14:textId="77777777" w:rsidR="00723984" w:rsidRPr="00427E0D" w:rsidRDefault="00723984" w:rsidP="009D036C">
            <w:pPr>
              <w:spacing w:after="0"/>
            </w:pPr>
            <w:r w:rsidRPr="00427E0D">
              <w:t>Cộng hòa Tanzania</w:t>
            </w:r>
          </w:p>
        </w:tc>
        <w:tc>
          <w:tcPr>
            <w:tcW w:w="1407" w:type="dxa"/>
          </w:tcPr>
          <w:p w14:paraId="23FCE39A" w14:textId="77777777" w:rsidR="00723984" w:rsidRPr="00427E0D" w:rsidRDefault="00723984" w:rsidP="009D036C">
            <w:pPr>
              <w:spacing w:after="0"/>
              <w:jc w:val="right"/>
            </w:pPr>
            <w:r w:rsidRPr="00427E0D">
              <w:t>23,70</w:t>
            </w:r>
          </w:p>
        </w:tc>
        <w:tc>
          <w:tcPr>
            <w:tcW w:w="1243" w:type="dxa"/>
          </w:tcPr>
          <w:p w14:paraId="37B448D6" w14:textId="77777777" w:rsidR="00723984" w:rsidRPr="00427E0D" w:rsidRDefault="00723984" w:rsidP="009D036C">
            <w:pPr>
              <w:spacing w:after="0"/>
              <w:jc w:val="right"/>
            </w:pPr>
          </w:p>
        </w:tc>
        <w:tc>
          <w:tcPr>
            <w:tcW w:w="1243" w:type="dxa"/>
          </w:tcPr>
          <w:p w14:paraId="1A5B14EF" w14:textId="77777777" w:rsidR="00723984" w:rsidRPr="00427E0D" w:rsidRDefault="00723984" w:rsidP="009D036C">
            <w:pPr>
              <w:spacing w:after="0"/>
              <w:jc w:val="right"/>
            </w:pPr>
            <w:r w:rsidRPr="00427E0D">
              <w:t>-82,22</w:t>
            </w:r>
          </w:p>
        </w:tc>
        <w:tc>
          <w:tcPr>
            <w:tcW w:w="1572" w:type="dxa"/>
          </w:tcPr>
          <w:p w14:paraId="333ECA79" w14:textId="77777777" w:rsidR="00723984" w:rsidRPr="00427E0D" w:rsidRDefault="00723984" w:rsidP="009D036C">
            <w:pPr>
              <w:spacing w:after="0"/>
              <w:jc w:val="right"/>
            </w:pPr>
            <w:r w:rsidRPr="00427E0D">
              <w:t>593,76</w:t>
            </w:r>
          </w:p>
        </w:tc>
        <w:tc>
          <w:tcPr>
            <w:tcW w:w="1243" w:type="dxa"/>
          </w:tcPr>
          <w:p w14:paraId="0AEA5FE6" w14:textId="77777777" w:rsidR="00723984" w:rsidRPr="00427E0D" w:rsidRDefault="00723984" w:rsidP="009D036C">
            <w:pPr>
              <w:spacing w:after="0"/>
              <w:jc w:val="right"/>
            </w:pPr>
            <w:r w:rsidRPr="00427E0D">
              <w:t>21,95</w:t>
            </w:r>
          </w:p>
        </w:tc>
      </w:tr>
      <w:tr w:rsidR="00723984" w:rsidRPr="00427E0D" w14:paraId="3863C20B" w14:textId="77777777" w:rsidTr="00723984">
        <w:tc>
          <w:tcPr>
            <w:tcW w:w="2346" w:type="dxa"/>
          </w:tcPr>
          <w:p w14:paraId="630D9E98" w14:textId="77777777" w:rsidR="00723984" w:rsidRPr="00427E0D" w:rsidRDefault="00723984" w:rsidP="009D036C">
            <w:pPr>
              <w:spacing w:after="0"/>
            </w:pPr>
            <w:r w:rsidRPr="00427E0D">
              <w:t>Bu-run-đi</w:t>
            </w:r>
          </w:p>
        </w:tc>
        <w:tc>
          <w:tcPr>
            <w:tcW w:w="1407" w:type="dxa"/>
          </w:tcPr>
          <w:p w14:paraId="1C8A23AF" w14:textId="77777777" w:rsidR="00723984" w:rsidRPr="00427E0D" w:rsidRDefault="00723984" w:rsidP="009D036C">
            <w:pPr>
              <w:spacing w:after="0"/>
              <w:jc w:val="right"/>
            </w:pPr>
            <w:r w:rsidRPr="00427E0D">
              <w:t>19,20</w:t>
            </w:r>
          </w:p>
        </w:tc>
        <w:tc>
          <w:tcPr>
            <w:tcW w:w="1243" w:type="dxa"/>
          </w:tcPr>
          <w:p w14:paraId="7A87AAB7" w14:textId="77777777" w:rsidR="00723984" w:rsidRPr="00427E0D" w:rsidRDefault="00723984" w:rsidP="009D036C">
            <w:pPr>
              <w:spacing w:after="0"/>
              <w:jc w:val="right"/>
            </w:pPr>
          </w:p>
        </w:tc>
        <w:tc>
          <w:tcPr>
            <w:tcW w:w="1243" w:type="dxa"/>
          </w:tcPr>
          <w:p w14:paraId="41AD2CE2" w14:textId="77777777" w:rsidR="00723984" w:rsidRPr="00427E0D" w:rsidRDefault="00723984" w:rsidP="009D036C">
            <w:pPr>
              <w:spacing w:after="0"/>
              <w:jc w:val="right"/>
            </w:pPr>
          </w:p>
        </w:tc>
        <w:tc>
          <w:tcPr>
            <w:tcW w:w="1572" w:type="dxa"/>
          </w:tcPr>
          <w:p w14:paraId="2B9FC46D" w14:textId="77777777" w:rsidR="00723984" w:rsidRPr="00427E0D" w:rsidRDefault="00723984" w:rsidP="009D036C">
            <w:pPr>
              <w:spacing w:after="0"/>
              <w:jc w:val="right"/>
            </w:pPr>
            <w:r w:rsidRPr="00427E0D">
              <w:t>69,30</w:t>
            </w:r>
          </w:p>
        </w:tc>
        <w:tc>
          <w:tcPr>
            <w:tcW w:w="1243" w:type="dxa"/>
          </w:tcPr>
          <w:p w14:paraId="2B3F59C6" w14:textId="77777777" w:rsidR="00723984" w:rsidRPr="00427E0D" w:rsidRDefault="00723984" w:rsidP="009D036C">
            <w:pPr>
              <w:spacing w:after="0"/>
              <w:jc w:val="right"/>
            </w:pPr>
            <w:r w:rsidRPr="00427E0D">
              <w:t>-44,65</w:t>
            </w:r>
          </w:p>
        </w:tc>
      </w:tr>
      <w:tr w:rsidR="00723984" w:rsidRPr="00427E0D" w14:paraId="77EF01F0" w14:textId="77777777" w:rsidTr="00723984">
        <w:tc>
          <w:tcPr>
            <w:tcW w:w="2346" w:type="dxa"/>
          </w:tcPr>
          <w:p w14:paraId="6617F3EA" w14:textId="77777777" w:rsidR="00723984" w:rsidRPr="00A70156" w:rsidRDefault="00723984" w:rsidP="009D036C">
            <w:pPr>
              <w:spacing w:after="0"/>
              <w:rPr>
                <w:lang w:val="es-ES"/>
              </w:rPr>
            </w:pPr>
            <w:r w:rsidRPr="00A70156">
              <w:rPr>
                <w:lang w:val="es-ES"/>
              </w:rPr>
              <w:t>Pa-pua Niu Ghi-nê</w:t>
            </w:r>
          </w:p>
        </w:tc>
        <w:tc>
          <w:tcPr>
            <w:tcW w:w="1407" w:type="dxa"/>
          </w:tcPr>
          <w:p w14:paraId="3FF542A2" w14:textId="77777777" w:rsidR="00723984" w:rsidRPr="00427E0D" w:rsidRDefault="00723984" w:rsidP="009D036C">
            <w:pPr>
              <w:spacing w:after="0"/>
              <w:jc w:val="right"/>
            </w:pPr>
            <w:r w:rsidRPr="00427E0D">
              <w:t>15,57</w:t>
            </w:r>
          </w:p>
        </w:tc>
        <w:tc>
          <w:tcPr>
            <w:tcW w:w="1243" w:type="dxa"/>
          </w:tcPr>
          <w:p w14:paraId="3F0A0689" w14:textId="77777777" w:rsidR="00723984" w:rsidRPr="00427E0D" w:rsidRDefault="00723984" w:rsidP="009D036C">
            <w:pPr>
              <w:spacing w:after="0"/>
              <w:jc w:val="right"/>
            </w:pPr>
          </w:p>
        </w:tc>
        <w:tc>
          <w:tcPr>
            <w:tcW w:w="1243" w:type="dxa"/>
          </w:tcPr>
          <w:p w14:paraId="7EA98CC2" w14:textId="77777777" w:rsidR="00723984" w:rsidRPr="00427E0D" w:rsidRDefault="00723984" w:rsidP="009D036C">
            <w:pPr>
              <w:spacing w:after="0"/>
              <w:jc w:val="right"/>
            </w:pPr>
            <w:r w:rsidRPr="00427E0D">
              <w:t>-18,92</w:t>
            </w:r>
          </w:p>
        </w:tc>
        <w:tc>
          <w:tcPr>
            <w:tcW w:w="1572" w:type="dxa"/>
          </w:tcPr>
          <w:p w14:paraId="4989EA42" w14:textId="77777777" w:rsidR="00723984" w:rsidRPr="00427E0D" w:rsidRDefault="00723984" w:rsidP="009D036C">
            <w:pPr>
              <w:spacing w:after="0"/>
              <w:jc w:val="right"/>
            </w:pPr>
            <w:r w:rsidRPr="00427E0D">
              <w:t>121,17</w:t>
            </w:r>
          </w:p>
        </w:tc>
        <w:tc>
          <w:tcPr>
            <w:tcW w:w="1243" w:type="dxa"/>
          </w:tcPr>
          <w:p w14:paraId="4AECC283" w14:textId="77777777" w:rsidR="00723984" w:rsidRPr="00427E0D" w:rsidRDefault="00723984" w:rsidP="009D036C">
            <w:pPr>
              <w:spacing w:after="0"/>
              <w:jc w:val="right"/>
            </w:pPr>
            <w:r w:rsidRPr="00427E0D">
              <w:t>60,27</w:t>
            </w:r>
          </w:p>
        </w:tc>
      </w:tr>
      <w:tr w:rsidR="00723984" w:rsidRPr="00427E0D" w14:paraId="667A9965" w14:textId="77777777" w:rsidTr="00723984">
        <w:tc>
          <w:tcPr>
            <w:tcW w:w="2346" w:type="dxa"/>
          </w:tcPr>
          <w:p w14:paraId="0502F50B" w14:textId="77777777" w:rsidR="00723984" w:rsidRPr="00427E0D" w:rsidRDefault="00723984" w:rsidP="009D036C">
            <w:pPr>
              <w:spacing w:after="0"/>
            </w:pPr>
            <w:r w:rsidRPr="00427E0D">
              <w:t>Bun-ga-ri</w:t>
            </w:r>
          </w:p>
        </w:tc>
        <w:tc>
          <w:tcPr>
            <w:tcW w:w="1407" w:type="dxa"/>
          </w:tcPr>
          <w:p w14:paraId="5D7F4950" w14:textId="77777777" w:rsidR="00723984" w:rsidRPr="00427E0D" w:rsidRDefault="00723984" w:rsidP="009D036C">
            <w:pPr>
              <w:spacing w:after="0"/>
              <w:jc w:val="right"/>
            </w:pPr>
            <w:r w:rsidRPr="00427E0D">
              <w:t>5,32</w:t>
            </w:r>
          </w:p>
        </w:tc>
        <w:tc>
          <w:tcPr>
            <w:tcW w:w="1243" w:type="dxa"/>
          </w:tcPr>
          <w:p w14:paraId="772C633E" w14:textId="77777777" w:rsidR="00723984" w:rsidRPr="00427E0D" w:rsidRDefault="00723984" w:rsidP="009D036C">
            <w:pPr>
              <w:spacing w:after="0"/>
              <w:jc w:val="right"/>
            </w:pPr>
            <w:r w:rsidRPr="00427E0D">
              <w:t>-45,53</w:t>
            </w:r>
          </w:p>
        </w:tc>
        <w:tc>
          <w:tcPr>
            <w:tcW w:w="1243" w:type="dxa"/>
          </w:tcPr>
          <w:p w14:paraId="7CE831EA" w14:textId="77777777" w:rsidR="00723984" w:rsidRPr="00427E0D" w:rsidRDefault="00723984" w:rsidP="009D036C">
            <w:pPr>
              <w:spacing w:after="0"/>
              <w:jc w:val="right"/>
            </w:pPr>
            <w:r w:rsidRPr="00427E0D">
              <w:t>-70,56</w:t>
            </w:r>
          </w:p>
        </w:tc>
        <w:tc>
          <w:tcPr>
            <w:tcW w:w="1572" w:type="dxa"/>
          </w:tcPr>
          <w:p w14:paraId="72CFC987" w14:textId="77777777" w:rsidR="00723984" w:rsidRPr="00427E0D" w:rsidRDefault="00723984" w:rsidP="009D036C">
            <w:pPr>
              <w:spacing w:after="0"/>
              <w:jc w:val="right"/>
            </w:pPr>
            <w:r w:rsidRPr="00427E0D">
              <w:t>79,33</w:t>
            </w:r>
          </w:p>
        </w:tc>
        <w:tc>
          <w:tcPr>
            <w:tcW w:w="1243" w:type="dxa"/>
          </w:tcPr>
          <w:p w14:paraId="2873330F" w14:textId="77777777" w:rsidR="00723984" w:rsidRPr="00427E0D" w:rsidRDefault="00723984" w:rsidP="009D036C">
            <w:pPr>
              <w:spacing w:after="0"/>
              <w:jc w:val="right"/>
            </w:pPr>
            <w:r w:rsidRPr="00427E0D">
              <w:t>-12,25</w:t>
            </w:r>
          </w:p>
        </w:tc>
      </w:tr>
      <w:tr w:rsidR="00723984" w:rsidRPr="00427E0D" w14:paraId="0E554D24" w14:textId="77777777" w:rsidTr="00723984">
        <w:tc>
          <w:tcPr>
            <w:tcW w:w="2346" w:type="dxa"/>
          </w:tcPr>
          <w:p w14:paraId="46BF8491" w14:textId="77777777" w:rsidR="00723984" w:rsidRPr="00427E0D" w:rsidRDefault="00723984" w:rsidP="009D036C">
            <w:pPr>
              <w:spacing w:after="0"/>
            </w:pPr>
            <w:r w:rsidRPr="00427E0D">
              <w:t>Mô-dăm-bích</w:t>
            </w:r>
          </w:p>
        </w:tc>
        <w:tc>
          <w:tcPr>
            <w:tcW w:w="1407" w:type="dxa"/>
          </w:tcPr>
          <w:p w14:paraId="3C4D855E" w14:textId="77777777" w:rsidR="00723984" w:rsidRPr="00427E0D" w:rsidRDefault="00723984" w:rsidP="009D036C">
            <w:pPr>
              <w:spacing w:after="0"/>
              <w:jc w:val="right"/>
            </w:pPr>
            <w:r w:rsidRPr="00427E0D">
              <w:t>23,20</w:t>
            </w:r>
          </w:p>
        </w:tc>
        <w:tc>
          <w:tcPr>
            <w:tcW w:w="1243" w:type="dxa"/>
          </w:tcPr>
          <w:p w14:paraId="05024710" w14:textId="77777777" w:rsidR="00723984" w:rsidRPr="00427E0D" w:rsidRDefault="00723984" w:rsidP="009D036C">
            <w:pPr>
              <w:spacing w:after="0"/>
              <w:jc w:val="right"/>
            </w:pPr>
          </w:p>
        </w:tc>
        <w:tc>
          <w:tcPr>
            <w:tcW w:w="1243" w:type="dxa"/>
          </w:tcPr>
          <w:p w14:paraId="436CD11B" w14:textId="77777777" w:rsidR="00723984" w:rsidRPr="00427E0D" w:rsidRDefault="00723984" w:rsidP="009D036C">
            <w:pPr>
              <w:spacing w:after="0"/>
              <w:jc w:val="right"/>
            </w:pPr>
            <w:r w:rsidRPr="00427E0D">
              <w:t>-5,61</w:t>
            </w:r>
          </w:p>
        </w:tc>
        <w:tc>
          <w:tcPr>
            <w:tcW w:w="1572" w:type="dxa"/>
          </w:tcPr>
          <w:p w14:paraId="409EDDAA" w14:textId="77777777" w:rsidR="00723984" w:rsidRPr="00427E0D" w:rsidRDefault="00723984" w:rsidP="009D036C">
            <w:pPr>
              <w:spacing w:after="0"/>
              <w:jc w:val="right"/>
            </w:pPr>
            <w:r w:rsidRPr="00427E0D">
              <w:t>88,00</w:t>
            </w:r>
          </w:p>
        </w:tc>
        <w:tc>
          <w:tcPr>
            <w:tcW w:w="1243" w:type="dxa"/>
          </w:tcPr>
          <w:p w14:paraId="29AA88F8" w14:textId="77777777" w:rsidR="00723984" w:rsidRPr="00427E0D" w:rsidRDefault="00723984" w:rsidP="009D036C">
            <w:pPr>
              <w:spacing w:after="0"/>
              <w:jc w:val="right"/>
            </w:pPr>
            <w:r w:rsidRPr="00427E0D">
              <w:t>250,88</w:t>
            </w:r>
          </w:p>
        </w:tc>
      </w:tr>
      <w:tr w:rsidR="00723984" w:rsidRPr="00427E0D" w14:paraId="0F84D6FE" w14:textId="77777777" w:rsidTr="00723984">
        <w:tc>
          <w:tcPr>
            <w:tcW w:w="2346" w:type="dxa"/>
          </w:tcPr>
          <w:p w14:paraId="5DDA4E87" w14:textId="77777777" w:rsidR="00723984" w:rsidRPr="00427E0D" w:rsidRDefault="00723984" w:rsidP="009D036C">
            <w:pPr>
              <w:spacing w:after="0"/>
            </w:pPr>
            <w:r w:rsidRPr="00427E0D">
              <w:t>Lít-va</w:t>
            </w:r>
          </w:p>
        </w:tc>
        <w:tc>
          <w:tcPr>
            <w:tcW w:w="1407" w:type="dxa"/>
          </w:tcPr>
          <w:p w14:paraId="1B03797F" w14:textId="77777777" w:rsidR="00723984" w:rsidRPr="00427E0D" w:rsidRDefault="00723984" w:rsidP="009D036C">
            <w:pPr>
              <w:spacing w:after="0"/>
              <w:jc w:val="right"/>
            </w:pPr>
            <w:r w:rsidRPr="00427E0D">
              <w:t>1,12</w:t>
            </w:r>
          </w:p>
        </w:tc>
        <w:tc>
          <w:tcPr>
            <w:tcW w:w="1243" w:type="dxa"/>
          </w:tcPr>
          <w:p w14:paraId="6F58B88D" w14:textId="77777777" w:rsidR="00723984" w:rsidRPr="00427E0D" w:rsidRDefault="00723984" w:rsidP="009D036C">
            <w:pPr>
              <w:spacing w:after="0"/>
              <w:jc w:val="right"/>
            </w:pPr>
            <w:r w:rsidRPr="00427E0D">
              <w:t>-97,37</w:t>
            </w:r>
          </w:p>
        </w:tc>
        <w:tc>
          <w:tcPr>
            <w:tcW w:w="1243" w:type="dxa"/>
          </w:tcPr>
          <w:p w14:paraId="39ACFB00" w14:textId="77777777" w:rsidR="00723984" w:rsidRPr="00427E0D" w:rsidRDefault="00723984" w:rsidP="009D036C">
            <w:pPr>
              <w:spacing w:after="0"/>
              <w:jc w:val="right"/>
            </w:pPr>
            <w:r w:rsidRPr="00427E0D">
              <w:t>-49,37</w:t>
            </w:r>
          </w:p>
        </w:tc>
        <w:tc>
          <w:tcPr>
            <w:tcW w:w="1572" w:type="dxa"/>
          </w:tcPr>
          <w:p w14:paraId="3C25F98E" w14:textId="77777777" w:rsidR="00723984" w:rsidRPr="00427E0D" w:rsidRDefault="00723984" w:rsidP="009D036C">
            <w:pPr>
              <w:spacing w:after="0"/>
              <w:jc w:val="right"/>
            </w:pPr>
            <w:r w:rsidRPr="00427E0D">
              <w:t>92,05</w:t>
            </w:r>
          </w:p>
        </w:tc>
        <w:tc>
          <w:tcPr>
            <w:tcW w:w="1243" w:type="dxa"/>
          </w:tcPr>
          <w:p w14:paraId="17E38C2A" w14:textId="77777777" w:rsidR="00723984" w:rsidRPr="00427E0D" w:rsidRDefault="00723984" w:rsidP="009D036C">
            <w:pPr>
              <w:spacing w:after="0"/>
              <w:jc w:val="right"/>
            </w:pPr>
            <w:r w:rsidRPr="00427E0D">
              <w:t>35,76</w:t>
            </w:r>
          </w:p>
        </w:tc>
      </w:tr>
    </w:tbl>
    <w:p w14:paraId="6E6D53B4" w14:textId="77777777" w:rsidR="00DC30F1" w:rsidRPr="00427E0D" w:rsidRDefault="00DC30F1" w:rsidP="00DC30F1">
      <w:pPr>
        <w:jc w:val="right"/>
      </w:pPr>
      <w:r w:rsidRPr="00427E0D">
        <w:rPr>
          <w:i/>
          <w:iCs/>
        </w:rPr>
        <w:t>Nguồn: Tính toán từ số liệu của Cơ quan Thuế và Hải quan Hoàng gia Anh</w:t>
      </w:r>
    </w:p>
    <w:p w14:paraId="73310517" w14:textId="0A85D9E6" w:rsidR="00EF0333" w:rsidRPr="00427E0D" w:rsidRDefault="00EF0333" w:rsidP="002A0248">
      <w:pPr>
        <w:pStyle w:val="Heading3"/>
        <w:tabs>
          <w:tab w:val="clear" w:pos="9820"/>
          <w:tab w:val="num" w:pos="284"/>
        </w:tabs>
        <w:rPr>
          <w:i/>
          <w:iCs/>
          <w:sz w:val="28"/>
          <w:szCs w:val="28"/>
        </w:rPr>
      </w:pPr>
      <w:bookmarkStart w:id="30" w:name="_Toc308"/>
      <w:bookmarkStart w:id="31" w:name="_Toc214462789"/>
      <w:r w:rsidRPr="00427E0D">
        <w:rPr>
          <w:i/>
          <w:iCs/>
          <w:sz w:val="28"/>
          <w:szCs w:val="28"/>
        </w:rPr>
        <w:t xml:space="preserve">Giá </w:t>
      </w:r>
      <w:bookmarkEnd w:id="30"/>
      <w:r w:rsidR="0060164D" w:rsidRPr="00427E0D">
        <w:rPr>
          <w:i/>
          <w:iCs/>
          <w:sz w:val="28"/>
          <w:szCs w:val="28"/>
        </w:rPr>
        <w:t>nhập khẩu</w:t>
      </w:r>
      <w:r w:rsidR="008B2929" w:rsidRPr="00427E0D">
        <w:rPr>
          <w:i/>
          <w:iCs/>
          <w:sz w:val="28"/>
          <w:szCs w:val="28"/>
        </w:rPr>
        <w:t xml:space="preserve"> </w:t>
      </w:r>
      <w:r w:rsidR="00333222" w:rsidRPr="00427E0D">
        <w:rPr>
          <w:i/>
          <w:iCs/>
          <w:sz w:val="28"/>
          <w:szCs w:val="28"/>
        </w:rPr>
        <w:t xml:space="preserve">nhóm </w:t>
      </w:r>
      <w:r w:rsidR="003E1561" w:rsidRPr="00427E0D">
        <w:rPr>
          <w:i/>
          <w:iCs/>
          <w:sz w:val="28"/>
          <w:szCs w:val="28"/>
        </w:rPr>
        <w:t>HS 0901 (cà phê, rang hoặc chưa rang, đã hoặc chưa khử chất caffeine; vỏ quả và vỏ lụa cà phê; các chất thay thế cà phê có chứa cà phê theo tỷ lệ nào đó)</w:t>
      </w:r>
      <w:bookmarkEnd w:id="31"/>
    </w:p>
    <w:p w14:paraId="2E87DCBD" w14:textId="00B27DD7" w:rsidR="000932C5" w:rsidRPr="00427E0D" w:rsidRDefault="000932C5" w:rsidP="000932C5">
      <w:pPr>
        <w:ind w:firstLine="720"/>
      </w:pPr>
      <w:r w:rsidRPr="00427E0D">
        <w:t xml:space="preserve">Giá nhóm HS 0901 (cà phê, rang hoặc chưa rang, đã hoặc chưa khử chất caffeine; vỏ quả và vỏ lụa cà phê; các chất thay thế cà phê có chứa cà phê theo tỷ lệ nào đó) nhập khẩu vào Vương quốc Anh trong tháng 8/2025 đạt 7,39 bảng Anh/kg, đổi chiều tăng 0,22% so với tháng 7/2025 và tăng 28,07% so với tháng 8/2024. Tính chung 8 tháng đầu năm 2025, giá trung bình nhập khẩu nhóm HS 0901 vào Vương quốc Anh đạt 6,86 bảng Anh/kg, tăng 38,27% so với 8 tháng đầu năm 2024. </w:t>
      </w:r>
    </w:p>
    <w:p w14:paraId="599CB17A" w14:textId="68C92C3C" w:rsidR="000D594F" w:rsidRPr="00427E0D" w:rsidRDefault="000D594F" w:rsidP="000D594F">
      <w:pPr>
        <w:jc w:val="center"/>
      </w:pPr>
      <w:bookmarkStart w:id="32" w:name="_Toc214389274"/>
      <w:r w:rsidRPr="00427E0D">
        <w:rPr>
          <w:b/>
          <w:bCs/>
        </w:rPr>
        <w:t xml:space="preserve">Biểu đồ đường </w:t>
      </w:r>
      <w:r w:rsidRPr="00427E0D">
        <w:rPr>
          <w:b/>
          <w:bCs/>
          <w:color w:val="000000" w:themeColor="text1"/>
        </w:rPr>
        <w:fldChar w:fldCharType="begin"/>
      </w:r>
      <w:r w:rsidRPr="00427E0D">
        <w:rPr>
          <w:b/>
          <w:bCs/>
          <w:color w:val="000000" w:themeColor="text1"/>
          <w:lang w:val="da-DK"/>
        </w:rPr>
        <w:instrText xml:space="preserve"> SEQ Biểu_đồ \* ARABIC </w:instrText>
      </w:r>
      <w:r w:rsidRPr="00427E0D">
        <w:rPr>
          <w:b/>
          <w:bCs/>
          <w:color w:val="000000" w:themeColor="text1"/>
        </w:rPr>
        <w:fldChar w:fldCharType="separate"/>
      </w:r>
      <w:r w:rsidR="00AB14BE">
        <w:rPr>
          <w:b/>
          <w:bCs/>
          <w:noProof/>
          <w:color w:val="000000" w:themeColor="text1"/>
          <w:lang w:val="da-DK"/>
        </w:rPr>
        <w:t>7</w:t>
      </w:r>
      <w:r w:rsidRPr="00427E0D">
        <w:rPr>
          <w:b/>
          <w:bCs/>
          <w:color w:val="000000" w:themeColor="text1"/>
        </w:rPr>
        <w:fldChar w:fldCharType="end"/>
      </w:r>
      <w:r w:rsidRPr="00427E0D">
        <w:rPr>
          <w:b/>
          <w:bCs/>
        </w:rPr>
        <w:t xml:space="preserve">: Giá nhập khẩu </w:t>
      </w:r>
      <w:r w:rsidR="005C6111" w:rsidRPr="00427E0D">
        <w:rPr>
          <w:b/>
          <w:bCs/>
        </w:rPr>
        <w:t xml:space="preserve">nhóm HS 0901 </w:t>
      </w:r>
      <w:r w:rsidR="002D1C4B" w:rsidRPr="00427E0D">
        <w:rPr>
          <w:b/>
          <w:bCs/>
        </w:rPr>
        <w:t xml:space="preserve">(cà phê, rang hoặc chưa rang, đã hoặc chưa khử chất caffeine; vỏ quả và vỏ lụa cà phê; các chất thay thế cà phê có chứa cà phê theo tỷ lệ nào đó) </w:t>
      </w:r>
      <w:r w:rsidRPr="00427E0D">
        <w:rPr>
          <w:b/>
          <w:bCs/>
        </w:rPr>
        <w:t xml:space="preserve">vào Vương quốc Anh từ tháng 1/2024 tới tháng </w:t>
      </w:r>
      <w:r w:rsidR="002D1C4B" w:rsidRPr="00427E0D">
        <w:rPr>
          <w:b/>
          <w:bCs/>
        </w:rPr>
        <w:t>8</w:t>
      </w:r>
      <w:r w:rsidRPr="00427E0D">
        <w:rPr>
          <w:b/>
          <w:bCs/>
        </w:rPr>
        <w:t>/2025</w:t>
      </w:r>
      <w:bookmarkEnd w:id="32"/>
    </w:p>
    <w:p w14:paraId="6B516950" w14:textId="77777777" w:rsidR="000D594F" w:rsidRPr="00427E0D" w:rsidRDefault="000D594F" w:rsidP="000D594F">
      <w:pPr>
        <w:jc w:val="right"/>
      </w:pPr>
      <w:r w:rsidRPr="00427E0D">
        <w:rPr>
          <w:i/>
          <w:iCs/>
        </w:rPr>
        <w:t>ĐVT: bảng Anh/kg</w:t>
      </w:r>
    </w:p>
    <w:p w14:paraId="2D4213A8" w14:textId="77777777" w:rsidR="000D594F" w:rsidRPr="00427E0D" w:rsidRDefault="000D594F" w:rsidP="000D594F">
      <w:r w:rsidRPr="00427E0D">
        <w:rPr>
          <w:noProof/>
          <w:lang w:eastAsia="zh-CN"/>
        </w:rPr>
        <w:drawing>
          <wp:inline distT="0" distB="0" distL="0" distR="0" wp14:anchorId="1726FF97" wp14:editId="4E388D28">
            <wp:extent cx="5669280" cy="3657600"/>
            <wp:effectExtent l="0" t="0" r="7620" b="0"/>
            <wp:docPr id="726831664" name="Chart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F8D598" w14:textId="77777777" w:rsidR="000D594F" w:rsidRPr="00427E0D" w:rsidRDefault="000D594F" w:rsidP="000D594F">
      <w:pPr>
        <w:jc w:val="right"/>
      </w:pPr>
      <w:r w:rsidRPr="00427E0D">
        <w:rPr>
          <w:i/>
          <w:iCs/>
        </w:rPr>
        <w:t>Nguồn: Tính toán từ số liệu của Cơ quan Thuế và Hải quan Hoàng gia Anh</w:t>
      </w:r>
    </w:p>
    <w:p w14:paraId="7B800D0B" w14:textId="1B5AC548" w:rsidR="000932C5" w:rsidRPr="00427E0D" w:rsidRDefault="003D6769" w:rsidP="000932C5">
      <w:r w:rsidRPr="00427E0D">
        <w:rPr>
          <w:b/>
          <w:bCs/>
        </w:rPr>
        <w:t>Biến động giá</w:t>
      </w:r>
      <w:r w:rsidR="000932C5" w:rsidRPr="00427E0D">
        <w:rPr>
          <w:b/>
          <w:bCs/>
        </w:rPr>
        <w:t>:</w:t>
      </w:r>
    </w:p>
    <w:p w14:paraId="4A0A1706" w14:textId="470186B2" w:rsidR="000932C5" w:rsidRPr="00427E0D" w:rsidRDefault="000932C5" w:rsidP="000932C5">
      <w:pPr>
        <w:ind w:firstLine="720"/>
      </w:pPr>
      <w:r w:rsidRPr="00427E0D">
        <w:t>Giá nhập khẩu nhóm HS 0901 (cà phê, rang hoặc chưa rang, đã hoặc chưa khử chất caffeine; vỏ quả và vỏ lụa cà phê; các chất thay thế cà phê có chứa cà phê theo tỷ lệ nào đó) vào Vương quốc Anh tháng 8/2025 tăng so với tháng 7/2025 do nhập khẩu từ 23/53 thị trường có giá tăng. Trong đó, thị trường có lượng lớn thứ hai là Việt Nam</w:t>
      </w:r>
      <w:r w:rsidRPr="00427E0D">
        <w:rPr>
          <w:i/>
          <w:iCs/>
        </w:rPr>
        <w:t xml:space="preserve"> (với giá 4,45 bảng Anh/kg, tăng 2,97%)</w:t>
      </w:r>
      <w:r w:rsidRPr="00427E0D">
        <w:t>, thị trường Hà Lan</w:t>
      </w:r>
      <w:r w:rsidRPr="00427E0D">
        <w:rPr>
          <w:i/>
          <w:iCs/>
        </w:rPr>
        <w:t xml:space="preserve"> (với giá 13,91 bảng Anh/kg, tăng 6,94%)</w:t>
      </w:r>
      <w:r w:rsidRPr="00427E0D">
        <w:t>, thị trường I-ta-li-a</w:t>
      </w:r>
      <w:r w:rsidRPr="00427E0D">
        <w:rPr>
          <w:i/>
          <w:iCs/>
        </w:rPr>
        <w:t xml:space="preserve"> (với giá 9,65 bảng Anh/kg, tăng 3,69%)</w:t>
      </w:r>
      <w:r w:rsidRPr="00427E0D">
        <w:t>, cùng với thị trường Bỉ, Ê-ti-ô-pi-a, Tây Ban Nha, In-đô-nê-xi-a, Ai-len, Mê-hi-cô, Cô-xta Ri-ca... có giá tăng. Ngược lại, thị trường có lượng lớn thứ nhất là Bra-xin</w:t>
      </w:r>
      <w:r w:rsidRPr="00427E0D">
        <w:rPr>
          <w:i/>
          <w:iCs/>
        </w:rPr>
        <w:t xml:space="preserve"> (với giá 5,84 bảng Anh/kg, giảm 3,28%)</w:t>
      </w:r>
      <w:r w:rsidRPr="00427E0D">
        <w:t>, thị trường có lượng lớn thứ ba là Hôn-đu-rát</w:t>
      </w:r>
      <w:r w:rsidRPr="00427E0D">
        <w:rPr>
          <w:i/>
          <w:iCs/>
        </w:rPr>
        <w:t xml:space="preserve"> (với giá 5,94 bảng Anh/kg, giảm 6,14%)</w:t>
      </w:r>
      <w:r w:rsidRPr="00427E0D">
        <w:t>, thị trường Pê Ru</w:t>
      </w:r>
      <w:r w:rsidRPr="00427E0D">
        <w:rPr>
          <w:i/>
          <w:iCs/>
        </w:rPr>
        <w:t xml:space="preserve"> (với giá 6,04 bảng Anh/kg, giảm 5,33%)</w:t>
      </w:r>
      <w:r w:rsidRPr="00427E0D">
        <w:t xml:space="preserve">, cùng với thị trường Cô-lôm-bi-a, Đức, Thụy Sỹ, Kê-ni-a, Trung Quốc, Ni-ca-ra-goa, Cộng hòa Gi-bu-ti... có giá giảm. </w:t>
      </w:r>
    </w:p>
    <w:p w14:paraId="00222956" w14:textId="1F53F556" w:rsidR="000932C5" w:rsidRPr="00427E0D" w:rsidRDefault="000932C5" w:rsidP="000932C5">
      <w:pPr>
        <w:ind w:firstLine="720"/>
      </w:pPr>
      <w:r w:rsidRPr="00427E0D">
        <w:t xml:space="preserve">So với tháng 8/2024, giá nhập khẩu nhóm HS 0901 vào Vương quốc Anh tăng do giá nhập khẩu từ thị trường Bra-xin tăng 69,85%, Việt Nam tăng 21,00%, Hôn-đu-rát tăng 43,89%, cùng với thị trường Pê Ru, Cô-lôm-bi-a, Hà Lan, Đức, I-ta-li-a, Bỉ, Thụy Sỹ... có giá tăng. Ngược lại, giá nhập khẩu từ thị trường Trung Quốc giảm 47,27%, Ê-ti-ô-pi-a giảm 5,03%, Pháp giảm 30,82%, cùng với thị trường Ca-na-đa, Xin-ga-po, Mô-dăm-bích, Ả Rập Xê Út, Gia-mai-ca, Nam Phi, Hung-ga-ri có giá giảm. </w:t>
      </w:r>
    </w:p>
    <w:p w14:paraId="2BF8C916" w14:textId="1D1E2DA3" w:rsidR="00830FFF" w:rsidRPr="00427E0D" w:rsidRDefault="00E70102" w:rsidP="00001F7D">
      <w:pPr>
        <w:jc w:val="center"/>
        <w:rPr>
          <w:b/>
          <w:bCs/>
        </w:rPr>
      </w:pPr>
      <w:bookmarkStart w:id="33" w:name="_Toc214389280"/>
      <w:r w:rsidRPr="00427E0D">
        <w:rPr>
          <w:b/>
          <w:bCs/>
        </w:rPr>
        <w:t xml:space="preserve">Bảng </w:t>
      </w:r>
      <w:r w:rsidR="00346466" w:rsidRPr="00427E0D">
        <w:rPr>
          <w:b/>
          <w:bCs/>
        </w:rPr>
        <w:fldChar w:fldCharType="begin"/>
      </w:r>
      <w:r w:rsidR="00AE51B7" w:rsidRPr="00427E0D">
        <w:rPr>
          <w:b/>
          <w:bCs/>
        </w:rPr>
        <w:instrText xml:space="preserve"> SEQ Bảng \* ARABIC </w:instrText>
      </w:r>
      <w:r w:rsidR="00346466" w:rsidRPr="00427E0D">
        <w:rPr>
          <w:b/>
          <w:bCs/>
        </w:rPr>
        <w:fldChar w:fldCharType="separate"/>
      </w:r>
      <w:r w:rsidR="00F65CBC" w:rsidRPr="00427E0D">
        <w:rPr>
          <w:b/>
          <w:bCs/>
          <w:noProof/>
        </w:rPr>
        <w:t>4</w:t>
      </w:r>
      <w:r w:rsidR="00346466" w:rsidRPr="00427E0D">
        <w:rPr>
          <w:b/>
          <w:bCs/>
        </w:rPr>
        <w:fldChar w:fldCharType="end"/>
      </w:r>
      <w:r w:rsidRPr="00427E0D">
        <w:rPr>
          <w:b/>
          <w:bCs/>
        </w:rPr>
        <w:t xml:space="preserve">: </w:t>
      </w:r>
      <w:r w:rsidR="00830FFF" w:rsidRPr="00427E0D">
        <w:rPr>
          <w:b/>
          <w:bCs/>
        </w:rPr>
        <w:t xml:space="preserve">Giá nhập khẩu nhóm </w:t>
      </w:r>
      <w:r w:rsidR="00342214" w:rsidRPr="00427E0D">
        <w:rPr>
          <w:b/>
          <w:bCs/>
        </w:rPr>
        <w:t xml:space="preserve">HS 0901 (cà phê, rang hoặc chưa rang, đã hoặc chưa khử chất caffeine; vỏ quả và vỏ lụa cà phê; các chất thay thế cà phê có chứa cà phê theo tỷ lệ nào đó) </w:t>
      </w:r>
      <w:r w:rsidR="00830FFF" w:rsidRPr="00427E0D">
        <w:rPr>
          <w:b/>
          <w:bCs/>
        </w:rPr>
        <w:t xml:space="preserve">từ một số thị trường vào Vương quốc Anh tháng </w:t>
      </w:r>
      <w:r w:rsidR="00342214" w:rsidRPr="00427E0D">
        <w:rPr>
          <w:b/>
          <w:bCs/>
        </w:rPr>
        <w:t>8</w:t>
      </w:r>
      <w:r w:rsidR="00830FFF" w:rsidRPr="00427E0D">
        <w:rPr>
          <w:b/>
          <w:bCs/>
        </w:rPr>
        <w:t xml:space="preserve"> và </w:t>
      </w:r>
      <w:r w:rsidR="00342214" w:rsidRPr="00427E0D">
        <w:rPr>
          <w:b/>
          <w:bCs/>
        </w:rPr>
        <w:t>8</w:t>
      </w:r>
      <w:r w:rsidR="00830FFF" w:rsidRPr="00427E0D">
        <w:rPr>
          <w:b/>
          <w:bCs/>
        </w:rPr>
        <w:t xml:space="preserve"> tháng đầu năm 2025</w:t>
      </w:r>
      <w:bookmarkEnd w:id="33"/>
    </w:p>
    <w:tbl>
      <w:tblPr>
        <w:tblW w:w="514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000" w:firstRow="0" w:lastRow="0" w:firstColumn="0" w:lastColumn="0" w:noHBand="0" w:noVBand="0"/>
      </w:tblPr>
      <w:tblGrid>
        <w:gridCol w:w="2456"/>
        <w:gridCol w:w="1303"/>
        <w:gridCol w:w="1474"/>
        <w:gridCol w:w="1474"/>
        <w:gridCol w:w="1303"/>
        <w:gridCol w:w="1298"/>
      </w:tblGrid>
      <w:tr w:rsidR="00027DF8" w:rsidRPr="00427E0D" w14:paraId="2C2903CD" w14:textId="77777777" w:rsidTr="00027DF8">
        <w:trPr>
          <w:tblHeader/>
        </w:trPr>
        <w:tc>
          <w:tcPr>
            <w:tcW w:w="2456" w:type="dxa"/>
            <w:vMerge w:val="restart"/>
            <w:vAlign w:val="center"/>
          </w:tcPr>
          <w:p w14:paraId="44D9B405" w14:textId="77777777" w:rsidR="00027DF8" w:rsidRPr="00427E0D" w:rsidRDefault="00027DF8" w:rsidP="009D036C">
            <w:pPr>
              <w:spacing w:after="0"/>
              <w:jc w:val="center"/>
            </w:pPr>
            <w:r w:rsidRPr="00427E0D">
              <w:rPr>
                <w:b/>
                <w:bCs/>
              </w:rPr>
              <w:t>Thị trường</w:t>
            </w:r>
          </w:p>
        </w:tc>
        <w:tc>
          <w:tcPr>
            <w:tcW w:w="4251" w:type="dxa"/>
            <w:gridSpan w:val="3"/>
            <w:vAlign w:val="center"/>
          </w:tcPr>
          <w:p w14:paraId="6EDBEEAB" w14:textId="77777777" w:rsidR="00027DF8" w:rsidRPr="00427E0D" w:rsidRDefault="00027DF8" w:rsidP="009D036C">
            <w:pPr>
              <w:spacing w:after="0"/>
              <w:jc w:val="center"/>
            </w:pPr>
            <w:r w:rsidRPr="00427E0D">
              <w:rPr>
                <w:b/>
                <w:bCs/>
              </w:rPr>
              <w:t>Tháng 8/2025</w:t>
            </w:r>
          </w:p>
        </w:tc>
        <w:tc>
          <w:tcPr>
            <w:tcW w:w="2601" w:type="dxa"/>
            <w:gridSpan w:val="2"/>
            <w:vAlign w:val="center"/>
          </w:tcPr>
          <w:p w14:paraId="06600192" w14:textId="77777777" w:rsidR="00027DF8" w:rsidRPr="00427E0D" w:rsidRDefault="00027DF8" w:rsidP="009D036C">
            <w:pPr>
              <w:spacing w:after="0"/>
              <w:jc w:val="center"/>
            </w:pPr>
            <w:r w:rsidRPr="00427E0D">
              <w:rPr>
                <w:b/>
                <w:bCs/>
              </w:rPr>
              <w:t>8 tháng đầu năm 2025</w:t>
            </w:r>
          </w:p>
        </w:tc>
      </w:tr>
      <w:tr w:rsidR="00027DF8" w:rsidRPr="00427E0D" w14:paraId="0CC48A8D" w14:textId="77777777" w:rsidTr="00027DF8">
        <w:trPr>
          <w:tblHeader/>
        </w:trPr>
        <w:tc>
          <w:tcPr>
            <w:tcW w:w="0" w:type="auto"/>
            <w:vMerge/>
          </w:tcPr>
          <w:p w14:paraId="3C838712" w14:textId="77777777" w:rsidR="00027DF8" w:rsidRPr="00427E0D" w:rsidRDefault="00027DF8" w:rsidP="009D036C"/>
        </w:tc>
        <w:tc>
          <w:tcPr>
            <w:tcW w:w="1303" w:type="dxa"/>
            <w:vAlign w:val="center"/>
          </w:tcPr>
          <w:p w14:paraId="1CE18ED7" w14:textId="77777777" w:rsidR="00027DF8" w:rsidRPr="00427E0D" w:rsidRDefault="00027DF8" w:rsidP="009D036C">
            <w:pPr>
              <w:spacing w:after="0"/>
              <w:jc w:val="center"/>
            </w:pPr>
            <w:r w:rsidRPr="00427E0D">
              <w:rPr>
                <w:b/>
                <w:bCs/>
              </w:rPr>
              <w:t>Giá (bảng Anh/kg)</w:t>
            </w:r>
          </w:p>
        </w:tc>
        <w:tc>
          <w:tcPr>
            <w:tcW w:w="1474" w:type="dxa"/>
            <w:vAlign w:val="center"/>
          </w:tcPr>
          <w:p w14:paraId="143184A8" w14:textId="77777777" w:rsidR="00027DF8" w:rsidRPr="00427E0D" w:rsidRDefault="00027DF8" w:rsidP="009D036C">
            <w:pPr>
              <w:spacing w:after="0"/>
              <w:jc w:val="center"/>
            </w:pPr>
            <w:r w:rsidRPr="00427E0D">
              <w:rPr>
                <w:b/>
                <w:bCs/>
              </w:rPr>
              <w:t>So với tháng 7/2025 (%)</w:t>
            </w:r>
          </w:p>
        </w:tc>
        <w:tc>
          <w:tcPr>
            <w:tcW w:w="1474" w:type="dxa"/>
            <w:vAlign w:val="center"/>
          </w:tcPr>
          <w:p w14:paraId="4ABADD80" w14:textId="77777777" w:rsidR="00027DF8" w:rsidRPr="00427E0D" w:rsidRDefault="00027DF8" w:rsidP="009D036C">
            <w:pPr>
              <w:spacing w:after="0"/>
              <w:jc w:val="center"/>
            </w:pPr>
            <w:r w:rsidRPr="00427E0D">
              <w:rPr>
                <w:b/>
                <w:bCs/>
              </w:rPr>
              <w:t>So với tháng 8/2024 (%)</w:t>
            </w:r>
          </w:p>
        </w:tc>
        <w:tc>
          <w:tcPr>
            <w:tcW w:w="1303" w:type="dxa"/>
            <w:vAlign w:val="center"/>
          </w:tcPr>
          <w:p w14:paraId="7DD04160" w14:textId="77777777" w:rsidR="00027DF8" w:rsidRPr="00427E0D" w:rsidRDefault="00027DF8" w:rsidP="009D036C">
            <w:pPr>
              <w:spacing w:after="0"/>
              <w:jc w:val="center"/>
            </w:pPr>
            <w:r w:rsidRPr="00427E0D">
              <w:rPr>
                <w:b/>
                <w:bCs/>
              </w:rPr>
              <w:t>Giá (bảng Anh/kg)</w:t>
            </w:r>
          </w:p>
        </w:tc>
        <w:tc>
          <w:tcPr>
            <w:tcW w:w="1298" w:type="dxa"/>
            <w:vAlign w:val="center"/>
          </w:tcPr>
          <w:p w14:paraId="396903D3" w14:textId="77777777" w:rsidR="00027DF8" w:rsidRPr="00427E0D" w:rsidRDefault="00027DF8" w:rsidP="009D036C">
            <w:pPr>
              <w:spacing w:after="0"/>
              <w:jc w:val="center"/>
            </w:pPr>
            <w:r w:rsidRPr="00427E0D">
              <w:rPr>
                <w:b/>
                <w:bCs/>
              </w:rPr>
              <w:t>So với 8 tháng đầu năm 2024 (%)</w:t>
            </w:r>
          </w:p>
        </w:tc>
      </w:tr>
      <w:tr w:rsidR="00027DF8" w:rsidRPr="00427E0D" w14:paraId="047DCAD8" w14:textId="77777777" w:rsidTr="00027DF8">
        <w:tc>
          <w:tcPr>
            <w:tcW w:w="2456" w:type="dxa"/>
          </w:tcPr>
          <w:p w14:paraId="6B03EEFA" w14:textId="77777777" w:rsidR="00027DF8" w:rsidRPr="00427E0D" w:rsidRDefault="00027DF8" w:rsidP="009D036C">
            <w:pPr>
              <w:spacing w:after="0"/>
            </w:pPr>
            <w:r w:rsidRPr="00427E0D">
              <w:rPr>
                <w:b/>
                <w:bCs/>
                <w:i/>
                <w:iCs/>
              </w:rPr>
              <w:t>*tất cả các thị trường</w:t>
            </w:r>
          </w:p>
        </w:tc>
        <w:tc>
          <w:tcPr>
            <w:tcW w:w="1303" w:type="dxa"/>
          </w:tcPr>
          <w:p w14:paraId="10F3F006" w14:textId="77777777" w:rsidR="00027DF8" w:rsidRPr="00427E0D" w:rsidRDefault="00027DF8" w:rsidP="009D036C">
            <w:pPr>
              <w:spacing w:after="0"/>
              <w:jc w:val="right"/>
            </w:pPr>
            <w:r w:rsidRPr="00427E0D">
              <w:rPr>
                <w:b/>
                <w:bCs/>
                <w:i/>
                <w:iCs/>
              </w:rPr>
              <w:t>7,84</w:t>
            </w:r>
          </w:p>
        </w:tc>
        <w:tc>
          <w:tcPr>
            <w:tcW w:w="1474" w:type="dxa"/>
          </w:tcPr>
          <w:p w14:paraId="794BCBC0" w14:textId="77777777" w:rsidR="00027DF8" w:rsidRPr="00427E0D" w:rsidRDefault="00027DF8" w:rsidP="009D036C">
            <w:pPr>
              <w:spacing w:after="0"/>
              <w:jc w:val="right"/>
            </w:pPr>
            <w:r w:rsidRPr="00427E0D">
              <w:rPr>
                <w:b/>
                <w:bCs/>
                <w:i/>
                <w:iCs/>
              </w:rPr>
              <w:t>1,07</w:t>
            </w:r>
          </w:p>
        </w:tc>
        <w:tc>
          <w:tcPr>
            <w:tcW w:w="1474" w:type="dxa"/>
          </w:tcPr>
          <w:p w14:paraId="6BD48014" w14:textId="77777777" w:rsidR="00027DF8" w:rsidRPr="00427E0D" w:rsidRDefault="00027DF8" w:rsidP="009D036C">
            <w:pPr>
              <w:spacing w:after="0"/>
              <w:jc w:val="right"/>
            </w:pPr>
            <w:r w:rsidRPr="00427E0D">
              <w:rPr>
                <w:b/>
                <w:bCs/>
                <w:i/>
                <w:iCs/>
              </w:rPr>
              <w:t>17,87</w:t>
            </w:r>
          </w:p>
        </w:tc>
        <w:tc>
          <w:tcPr>
            <w:tcW w:w="1303" w:type="dxa"/>
          </w:tcPr>
          <w:p w14:paraId="52427EDE" w14:textId="77777777" w:rsidR="00027DF8" w:rsidRPr="00427E0D" w:rsidRDefault="00027DF8" w:rsidP="009D036C">
            <w:pPr>
              <w:spacing w:after="0"/>
              <w:jc w:val="right"/>
            </w:pPr>
            <w:r w:rsidRPr="00427E0D">
              <w:rPr>
                <w:b/>
                <w:bCs/>
                <w:i/>
                <w:iCs/>
              </w:rPr>
              <w:t>7,47</w:t>
            </w:r>
          </w:p>
        </w:tc>
        <w:tc>
          <w:tcPr>
            <w:tcW w:w="1298" w:type="dxa"/>
          </w:tcPr>
          <w:p w14:paraId="5C09F160" w14:textId="77777777" w:rsidR="00027DF8" w:rsidRPr="00427E0D" w:rsidRDefault="00027DF8" w:rsidP="009D036C">
            <w:pPr>
              <w:spacing w:after="0"/>
              <w:jc w:val="right"/>
            </w:pPr>
            <w:r w:rsidRPr="00427E0D">
              <w:rPr>
                <w:b/>
                <w:bCs/>
                <w:i/>
                <w:iCs/>
              </w:rPr>
              <w:t>30,71</w:t>
            </w:r>
          </w:p>
        </w:tc>
      </w:tr>
      <w:tr w:rsidR="00027DF8" w:rsidRPr="00427E0D" w14:paraId="19EC5444" w14:textId="77777777" w:rsidTr="00027DF8">
        <w:tc>
          <w:tcPr>
            <w:tcW w:w="2456" w:type="dxa"/>
          </w:tcPr>
          <w:p w14:paraId="68DB6136" w14:textId="77777777" w:rsidR="00027DF8" w:rsidRPr="00427E0D" w:rsidRDefault="00027DF8" w:rsidP="009D036C">
            <w:pPr>
              <w:spacing w:after="0"/>
            </w:pPr>
            <w:r w:rsidRPr="00427E0D">
              <w:t>Hà Lan</w:t>
            </w:r>
          </w:p>
        </w:tc>
        <w:tc>
          <w:tcPr>
            <w:tcW w:w="1303" w:type="dxa"/>
          </w:tcPr>
          <w:p w14:paraId="432D3CEB" w14:textId="77777777" w:rsidR="00027DF8" w:rsidRPr="00427E0D" w:rsidRDefault="00027DF8" w:rsidP="009D036C">
            <w:pPr>
              <w:spacing w:after="0"/>
              <w:jc w:val="right"/>
            </w:pPr>
            <w:r w:rsidRPr="00427E0D">
              <w:t>13,76</w:t>
            </w:r>
          </w:p>
        </w:tc>
        <w:tc>
          <w:tcPr>
            <w:tcW w:w="1474" w:type="dxa"/>
          </w:tcPr>
          <w:p w14:paraId="3986D737" w14:textId="77777777" w:rsidR="00027DF8" w:rsidRPr="00427E0D" w:rsidRDefault="00027DF8" w:rsidP="009D036C">
            <w:pPr>
              <w:spacing w:after="0"/>
              <w:jc w:val="right"/>
            </w:pPr>
            <w:r w:rsidRPr="00427E0D">
              <w:t>-3,94</w:t>
            </w:r>
          </w:p>
        </w:tc>
        <w:tc>
          <w:tcPr>
            <w:tcW w:w="1474" w:type="dxa"/>
          </w:tcPr>
          <w:p w14:paraId="04FB3CA4" w14:textId="77777777" w:rsidR="00027DF8" w:rsidRPr="00427E0D" w:rsidRDefault="00027DF8" w:rsidP="009D036C">
            <w:pPr>
              <w:spacing w:after="0"/>
              <w:jc w:val="right"/>
            </w:pPr>
            <w:r w:rsidRPr="00427E0D">
              <w:t>22,21</w:t>
            </w:r>
          </w:p>
        </w:tc>
        <w:tc>
          <w:tcPr>
            <w:tcW w:w="1303" w:type="dxa"/>
          </w:tcPr>
          <w:p w14:paraId="35520305" w14:textId="77777777" w:rsidR="00027DF8" w:rsidRPr="00427E0D" w:rsidRDefault="00027DF8" w:rsidP="009D036C">
            <w:pPr>
              <w:spacing w:after="0"/>
              <w:jc w:val="right"/>
            </w:pPr>
            <w:r w:rsidRPr="00427E0D">
              <w:t>12,70</w:t>
            </w:r>
          </w:p>
        </w:tc>
        <w:tc>
          <w:tcPr>
            <w:tcW w:w="1298" w:type="dxa"/>
          </w:tcPr>
          <w:p w14:paraId="264AAD6F" w14:textId="77777777" w:rsidR="00027DF8" w:rsidRPr="00427E0D" w:rsidRDefault="00027DF8" w:rsidP="009D036C">
            <w:pPr>
              <w:spacing w:after="0"/>
              <w:jc w:val="right"/>
            </w:pPr>
            <w:r w:rsidRPr="00427E0D">
              <w:t>17,76</w:t>
            </w:r>
          </w:p>
        </w:tc>
      </w:tr>
      <w:tr w:rsidR="00027DF8" w:rsidRPr="00427E0D" w14:paraId="21256EAB" w14:textId="77777777" w:rsidTr="00027DF8">
        <w:tc>
          <w:tcPr>
            <w:tcW w:w="2456" w:type="dxa"/>
          </w:tcPr>
          <w:p w14:paraId="1A697F7C" w14:textId="77777777" w:rsidR="00027DF8" w:rsidRPr="00427E0D" w:rsidRDefault="00027DF8" w:rsidP="009D036C">
            <w:pPr>
              <w:spacing w:after="0"/>
            </w:pPr>
            <w:r w:rsidRPr="00427E0D">
              <w:t>Bra-xin</w:t>
            </w:r>
          </w:p>
        </w:tc>
        <w:tc>
          <w:tcPr>
            <w:tcW w:w="1303" w:type="dxa"/>
          </w:tcPr>
          <w:p w14:paraId="5C4C7629" w14:textId="77777777" w:rsidR="00027DF8" w:rsidRPr="00427E0D" w:rsidRDefault="00027DF8" w:rsidP="009D036C">
            <w:pPr>
              <w:spacing w:after="0"/>
              <w:jc w:val="right"/>
            </w:pPr>
            <w:r w:rsidRPr="00427E0D">
              <w:t>5,88</w:t>
            </w:r>
          </w:p>
        </w:tc>
        <w:tc>
          <w:tcPr>
            <w:tcW w:w="1474" w:type="dxa"/>
          </w:tcPr>
          <w:p w14:paraId="7C5DF2FC" w14:textId="77777777" w:rsidR="00027DF8" w:rsidRPr="00427E0D" w:rsidRDefault="00027DF8" w:rsidP="009D036C">
            <w:pPr>
              <w:spacing w:after="0"/>
              <w:jc w:val="right"/>
            </w:pPr>
            <w:r w:rsidRPr="00427E0D">
              <w:t>-4,02</w:t>
            </w:r>
          </w:p>
        </w:tc>
        <w:tc>
          <w:tcPr>
            <w:tcW w:w="1474" w:type="dxa"/>
          </w:tcPr>
          <w:p w14:paraId="3B3FA38F" w14:textId="77777777" w:rsidR="00027DF8" w:rsidRPr="00427E0D" w:rsidRDefault="00027DF8" w:rsidP="009D036C">
            <w:pPr>
              <w:spacing w:after="0"/>
              <w:jc w:val="right"/>
            </w:pPr>
            <w:r w:rsidRPr="00427E0D">
              <w:t>57,73</w:t>
            </w:r>
          </w:p>
        </w:tc>
        <w:tc>
          <w:tcPr>
            <w:tcW w:w="1303" w:type="dxa"/>
          </w:tcPr>
          <w:p w14:paraId="13728217" w14:textId="77777777" w:rsidR="00027DF8" w:rsidRPr="00427E0D" w:rsidRDefault="00027DF8" w:rsidP="009D036C">
            <w:pPr>
              <w:spacing w:after="0"/>
              <w:jc w:val="right"/>
            </w:pPr>
            <w:r w:rsidRPr="00427E0D">
              <w:t>5,54</w:t>
            </w:r>
          </w:p>
        </w:tc>
        <w:tc>
          <w:tcPr>
            <w:tcW w:w="1298" w:type="dxa"/>
          </w:tcPr>
          <w:p w14:paraId="2AF5575E" w14:textId="77777777" w:rsidR="00027DF8" w:rsidRPr="00427E0D" w:rsidRDefault="00027DF8" w:rsidP="009D036C">
            <w:pPr>
              <w:spacing w:after="0"/>
              <w:jc w:val="right"/>
            </w:pPr>
            <w:r w:rsidRPr="00427E0D">
              <w:t>80,38</w:t>
            </w:r>
          </w:p>
        </w:tc>
      </w:tr>
      <w:tr w:rsidR="00027DF8" w:rsidRPr="00427E0D" w14:paraId="5643524D" w14:textId="77777777" w:rsidTr="00027DF8">
        <w:tc>
          <w:tcPr>
            <w:tcW w:w="2456" w:type="dxa"/>
          </w:tcPr>
          <w:p w14:paraId="34134E78" w14:textId="77777777" w:rsidR="00027DF8" w:rsidRPr="00427E0D" w:rsidRDefault="00027DF8" w:rsidP="009D036C">
            <w:pPr>
              <w:spacing w:after="0"/>
            </w:pPr>
            <w:r w:rsidRPr="00427E0D">
              <w:t>Thụy Sỹ</w:t>
            </w:r>
          </w:p>
        </w:tc>
        <w:tc>
          <w:tcPr>
            <w:tcW w:w="1303" w:type="dxa"/>
          </w:tcPr>
          <w:p w14:paraId="63B61BD9" w14:textId="77777777" w:rsidR="00027DF8" w:rsidRPr="00427E0D" w:rsidRDefault="00027DF8" w:rsidP="009D036C">
            <w:pPr>
              <w:spacing w:after="0"/>
              <w:jc w:val="right"/>
            </w:pPr>
            <w:r w:rsidRPr="00427E0D">
              <w:t>26,10</w:t>
            </w:r>
          </w:p>
        </w:tc>
        <w:tc>
          <w:tcPr>
            <w:tcW w:w="1474" w:type="dxa"/>
          </w:tcPr>
          <w:p w14:paraId="5C572DE5" w14:textId="77777777" w:rsidR="00027DF8" w:rsidRPr="00427E0D" w:rsidRDefault="00027DF8" w:rsidP="009D036C">
            <w:pPr>
              <w:spacing w:after="0"/>
              <w:jc w:val="right"/>
            </w:pPr>
            <w:r w:rsidRPr="00427E0D">
              <w:t>-8,40</w:t>
            </w:r>
          </w:p>
        </w:tc>
        <w:tc>
          <w:tcPr>
            <w:tcW w:w="1474" w:type="dxa"/>
          </w:tcPr>
          <w:p w14:paraId="178890C5" w14:textId="77777777" w:rsidR="00027DF8" w:rsidRPr="00427E0D" w:rsidRDefault="00027DF8" w:rsidP="009D036C">
            <w:pPr>
              <w:spacing w:after="0"/>
              <w:jc w:val="right"/>
            </w:pPr>
            <w:r w:rsidRPr="00427E0D">
              <w:t>17,21</w:t>
            </w:r>
          </w:p>
        </w:tc>
        <w:tc>
          <w:tcPr>
            <w:tcW w:w="1303" w:type="dxa"/>
          </w:tcPr>
          <w:p w14:paraId="6D26A297" w14:textId="77777777" w:rsidR="00027DF8" w:rsidRPr="00427E0D" w:rsidRDefault="00027DF8" w:rsidP="009D036C">
            <w:pPr>
              <w:spacing w:after="0"/>
              <w:jc w:val="right"/>
            </w:pPr>
            <w:r w:rsidRPr="00427E0D">
              <w:t>26,81</w:t>
            </w:r>
          </w:p>
        </w:tc>
        <w:tc>
          <w:tcPr>
            <w:tcW w:w="1298" w:type="dxa"/>
          </w:tcPr>
          <w:p w14:paraId="7E387090" w14:textId="77777777" w:rsidR="00027DF8" w:rsidRPr="00427E0D" w:rsidRDefault="00027DF8" w:rsidP="009D036C">
            <w:pPr>
              <w:spacing w:after="0"/>
              <w:jc w:val="right"/>
            </w:pPr>
            <w:r w:rsidRPr="00427E0D">
              <w:t>6,66</w:t>
            </w:r>
          </w:p>
        </w:tc>
      </w:tr>
      <w:tr w:rsidR="00027DF8" w:rsidRPr="00427E0D" w14:paraId="113440FB" w14:textId="77777777" w:rsidTr="00027DF8">
        <w:tc>
          <w:tcPr>
            <w:tcW w:w="2456" w:type="dxa"/>
          </w:tcPr>
          <w:p w14:paraId="6FB935E7" w14:textId="77777777" w:rsidR="00027DF8" w:rsidRPr="00427E0D" w:rsidRDefault="00027DF8" w:rsidP="009D036C">
            <w:pPr>
              <w:spacing w:after="0"/>
            </w:pPr>
            <w:r w:rsidRPr="00427E0D">
              <w:t>Việt Nam</w:t>
            </w:r>
          </w:p>
        </w:tc>
        <w:tc>
          <w:tcPr>
            <w:tcW w:w="1303" w:type="dxa"/>
          </w:tcPr>
          <w:p w14:paraId="2F55C845" w14:textId="77777777" w:rsidR="00027DF8" w:rsidRPr="00427E0D" w:rsidRDefault="00027DF8" w:rsidP="009D036C">
            <w:pPr>
              <w:spacing w:after="0"/>
              <w:jc w:val="right"/>
            </w:pPr>
            <w:r w:rsidRPr="00427E0D">
              <w:t>5,02</w:t>
            </w:r>
          </w:p>
        </w:tc>
        <w:tc>
          <w:tcPr>
            <w:tcW w:w="1474" w:type="dxa"/>
          </w:tcPr>
          <w:p w14:paraId="08F0C188" w14:textId="77777777" w:rsidR="00027DF8" w:rsidRPr="00427E0D" w:rsidRDefault="00027DF8" w:rsidP="009D036C">
            <w:pPr>
              <w:spacing w:after="0"/>
              <w:jc w:val="right"/>
            </w:pPr>
            <w:r w:rsidRPr="00427E0D">
              <w:t>4,87</w:t>
            </w:r>
          </w:p>
        </w:tc>
        <w:tc>
          <w:tcPr>
            <w:tcW w:w="1474" w:type="dxa"/>
          </w:tcPr>
          <w:p w14:paraId="173D364E" w14:textId="77777777" w:rsidR="00027DF8" w:rsidRPr="00427E0D" w:rsidRDefault="00027DF8" w:rsidP="009D036C">
            <w:pPr>
              <w:spacing w:after="0"/>
              <w:jc w:val="right"/>
            </w:pPr>
            <w:r w:rsidRPr="00427E0D">
              <w:t>24,51</w:t>
            </w:r>
          </w:p>
        </w:tc>
        <w:tc>
          <w:tcPr>
            <w:tcW w:w="1303" w:type="dxa"/>
          </w:tcPr>
          <w:p w14:paraId="22591525" w14:textId="77777777" w:rsidR="00027DF8" w:rsidRPr="00427E0D" w:rsidRDefault="00027DF8" w:rsidP="009D036C">
            <w:pPr>
              <w:spacing w:after="0"/>
              <w:jc w:val="right"/>
            </w:pPr>
            <w:r w:rsidRPr="00427E0D">
              <w:t>4,71</w:t>
            </w:r>
          </w:p>
        </w:tc>
        <w:tc>
          <w:tcPr>
            <w:tcW w:w="1298" w:type="dxa"/>
          </w:tcPr>
          <w:p w14:paraId="4E8CF8DE" w14:textId="77777777" w:rsidR="00027DF8" w:rsidRPr="00427E0D" w:rsidRDefault="00027DF8" w:rsidP="009D036C">
            <w:pPr>
              <w:spacing w:after="0"/>
              <w:jc w:val="right"/>
            </w:pPr>
            <w:r w:rsidRPr="00427E0D">
              <w:t>46,65</w:t>
            </w:r>
          </w:p>
        </w:tc>
      </w:tr>
      <w:tr w:rsidR="00027DF8" w:rsidRPr="00427E0D" w14:paraId="301BC9E6" w14:textId="77777777" w:rsidTr="00027DF8">
        <w:tc>
          <w:tcPr>
            <w:tcW w:w="2456" w:type="dxa"/>
          </w:tcPr>
          <w:p w14:paraId="1CAD98FB" w14:textId="77777777" w:rsidR="00027DF8" w:rsidRPr="00427E0D" w:rsidRDefault="00027DF8" w:rsidP="009D036C">
            <w:pPr>
              <w:spacing w:after="0"/>
            </w:pPr>
            <w:r w:rsidRPr="00427E0D">
              <w:t>Tây Ban Nha</w:t>
            </w:r>
          </w:p>
        </w:tc>
        <w:tc>
          <w:tcPr>
            <w:tcW w:w="1303" w:type="dxa"/>
          </w:tcPr>
          <w:p w14:paraId="4AD286B6" w14:textId="77777777" w:rsidR="00027DF8" w:rsidRPr="00427E0D" w:rsidRDefault="00027DF8" w:rsidP="009D036C">
            <w:pPr>
              <w:spacing w:after="0"/>
              <w:jc w:val="right"/>
            </w:pPr>
            <w:r w:rsidRPr="00427E0D">
              <w:t>10,12</w:t>
            </w:r>
          </w:p>
        </w:tc>
        <w:tc>
          <w:tcPr>
            <w:tcW w:w="1474" w:type="dxa"/>
          </w:tcPr>
          <w:p w14:paraId="0986D06F" w14:textId="77777777" w:rsidR="00027DF8" w:rsidRPr="00427E0D" w:rsidRDefault="00027DF8" w:rsidP="009D036C">
            <w:pPr>
              <w:spacing w:after="0"/>
              <w:jc w:val="right"/>
            </w:pPr>
            <w:r w:rsidRPr="00427E0D">
              <w:t>3,53</w:t>
            </w:r>
          </w:p>
        </w:tc>
        <w:tc>
          <w:tcPr>
            <w:tcW w:w="1474" w:type="dxa"/>
          </w:tcPr>
          <w:p w14:paraId="13F6DD69" w14:textId="77777777" w:rsidR="00027DF8" w:rsidRPr="00427E0D" w:rsidRDefault="00027DF8" w:rsidP="009D036C">
            <w:pPr>
              <w:spacing w:after="0"/>
              <w:jc w:val="right"/>
            </w:pPr>
            <w:r w:rsidRPr="00427E0D">
              <w:t>6,29</w:t>
            </w:r>
          </w:p>
        </w:tc>
        <w:tc>
          <w:tcPr>
            <w:tcW w:w="1303" w:type="dxa"/>
          </w:tcPr>
          <w:p w14:paraId="0098C9A2" w14:textId="77777777" w:rsidR="00027DF8" w:rsidRPr="00427E0D" w:rsidRDefault="00027DF8" w:rsidP="009D036C">
            <w:pPr>
              <w:spacing w:after="0"/>
              <w:jc w:val="right"/>
            </w:pPr>
            <w:r w:rsidRPr="00427E0D">
              <w:t>10,52</w:t>
            </w:r>
          </w:p>
        </w:tc>
        <w:tc>
          <w:tcPr>
            <w:tcW w:w="1298" w:type="dxa"/>
          </w:tcPr>
          <w:p w14:paraId="007C0015" w14:textId="77777777" w:rsidR="00027DF8" w:rsidRPr="00427E0D" w:rsidRDefault="00027DF8" w:rsidP="009D036C">
            <w:pPr>
              <w:spacing w:after="0"/>
              <w:jc w:val="right"/>
            </w:pPr>
            <w:r w:rsidRPr="00427E0D">
              <w:t>21,97</w:t>
            </w:r>
          </w:p>
        </w:tc>
      </w:tr>
      <w:tr w:rsidR="00027DF8" w:rsidRPr="00427E0D" w14:paraId="77F3058F" w14:textId="77777777" w:rsidTr="00027DF8">
        <w:tc>
          <w:tcPr>
            <w:tcW w:w="2456" w:type="dxa"/>
          </w:tcPr>
          <w:p w14:paraId="351D383C" w14:textId="77777777" w:rsidR="00027DF8" w:rsidRPr="00427E0D" w:rsidRDefault="00027DF8" w:rsidP="009D036C">
            <w:pPr>
              <w:spacing w:after="0"/>
            </w:pPr>
            <w:r w:rsidRPr="00427E0D">
              <w:t>Đức</w:t>
            </w:r>
          </w:p>
        </w:tc>
        <w:tc>
          <w:tcPr>
            <w:tcW w:w="1303" w:type="dxa"/>
          </w:tcPr>
          <w:p w14:paraId="3D031F6A" w14:textId="77777777" w:rsidR="00027DF8" w:rsidRPr="00427E0D" w:rsidRDefault="00027DF8" w:rsidP="009D036C">
            <w:pPr>
              <w:spacing w:after="0"/>
              <w:jc w:val="right"/>
            </w:pPr>
            <w:r w:rsidRPr="00427E0D">
              <w:t>10,06</w:t>
            </w:r>
          </w:p>
        </w:tc>
        <w:tc>
          <w:tcPr>
            <w:tcW w:w="1474" w:type="dxa"/>
          </w:tcPr>
          <w:p w14:paraId="3BD8FDE3" w14:textId="77777777" w:rsidR="00027DF8" w:rsidRPr="00427E0D" w:rsidRDefault="00027DF8" w:rsidP="009D036C">
            <w:pPr>
              <w:spacing w:after="0"/>
              <w:jc w:val="right"/>
            </w:pPr>
            <w:r w:rsidRPr="00427E0D">
              <w:t>13,98</w:t>
            </w:r>
          </w:p>
        </w:tc>
        <w:tc>
          <w:tcPr>
            <w:tcW w:w="1474" w:type="dxa"/>
          </w:tcPr>
          <w:p w14:paraId="0E90BD7E" w14:textId="77777777" w:rsidR="00027DF8" w:rsidRPr="00427E0D" w:rsidRDefault="00027DF8" w:rsidP="009D036C">
            <w:pPr>
              <w:spacing w:after="0"/>
              <w:jc w:val="right"/>
            </w:pPr>
            <w:r w:rsidRPr="00427E0D">
              <w:t>25,45</w:t>
            </w:r>
          </w:p>
        </w:tc>
        <w:tc>
          <w:tcPr>
            <w:tcW w:w="1303" w:type="dxa"/>
          </w:tcPr>
          <w:p w14:paraId="61C23DF3" w14:textId="77777777" w:rsidR="00027DF8" w:rsidRPr="00427E0D" w:rsidRDefault="00027DF8" w:rsidP="009D036C">
            <w:pPr>
              <w:spacing w:after="0"/>
              <w:jc w:val="right"/>
            </w:pPr>
            <w:r w:rsidRPr="00427E0D">
              <w:t>8,96</w:t>
            </w:r>
          </w:p>
        </w:tc>
        <w:tc>
          <w:tcPr>
            <w:tcW w:w="1298" w:type="dxa"/>
          </w:tcPr>
          <w:p w14:paraId="73CF6F70" w14:textId="77777777" w:rsidR="00027DF8" w:rsidRPr="00427E0D" w:rsidRDefault="00027DF8" w:rsidP="009D036C">
            <w:pPr>
              <w:spacing w:after="0"/>
              <w:jc w:val="right"/>
            </w:pPr>
            <w:r w:rsidRPr="00427E0D">
              <w:t>8,22</w:t>
            </w:r>
          </w:p>
        </w:tc>
      </w:tr>
      <w:tr w:rsidR="00027DF8" w:rsidRPr="00427E0D" w14:paraId="0FB88B17" w14:textId="77777777" w:rsidTr="00027DF8">
        <w:tc>
          <w:tcPr>
            <w:tcW w:w="2456" w:type="dxa"/>
          </w:tcPr>
          <w:p w14:paraId="4129321D" w14:textId="77777777" w:rsidR="00027DF8" w:rsidRPr="00427E0D" w:rsidRDefault="00027DF8" w:rsidP="009D036C">
            <w:pPr>
              <w:spacing w:after="0"/>
            </w:pPr>
            <w:r w:rsidRPr="00427E0D">
              <w:t>I-ta-li-a</w:t>
            </w:r>
          </w:p>
        </w:tc>
        <w:tc>
          <w:tcPr>
            <w:tcW w:w="1303" w:type="dxa"/>
          </w:tcPr>
          <w:p w14:paraId="6474636A" w14:textId="77777777" w:rsidR="00027DF8" w:rsidRPr="00427E0D" w:rsidRDefault="00027DF8" w:rsidP="009D036C">
            <w:pPr>
              <w:spacing w:after="0"/>
              <w:jc w:val="right"/>
            </w:pPr>
            <w:r w:rsidRPr="00427E0D">
              <w:t>9,64</w:t>
            </w:r>
          </w:p>
        </w:tc>
        <w:tc>
          <w:tcPr>
            <w:tcW w:w="1474" w:type="dxa"/>
          </w:tcPr>
          <w:p w14:paraId="6016D463" w14:textId="77777777" w:rsidR="00027DF8" w:rsidRPr="00427E0D" w:rsidRDefault="00027DF8" w:rsidP="009D036C">
            <w:pPr>
              <w:spacing w:after="0"/>
              <w:jc w:val="right"/>
            </w:pPr>
            <w:r w:rsidRPr="00427E0D">
              <w:t>3,54</w:t>
            </w:r>
          </w:p>
        </w:tc>
        <w:tc>
          <w:tcPr>
            <w:tcW w:w="1474" w:type="dxa"/>
          </w:tcPr>
          <w:p w14:paraId="66DED5F8" w14:textId="77777777" w:rsidR="00027DF8" w:rsidRPr="00427E0D" w:rsidRDefault="00027DF8" w:rsidP="009D036C">
            <w:pPr>
              <w:spacing w:after="0"/>
              <w:jc w:val="right"/>
            </w:pPr>
            <w:r w:rsidRPr="00427E0D">
              <w:t>42,58</w:t>
            </w:r>
          </w:p>
        </w:tc>
        <w:tc>
          <w:tcPr>
            <w:tcW w:w="1303" w:type="dxa"/>
          </w:tcPr>
          <w:p w14:paraId="0DC37C8A" w14:textId="77777777" w:rsidR="00027DF8" w:rsidRPr="00427E0D" w:rsidRDefault="00027DF8" w:rsidP="009D036C">
            <w:pPr>
              <w:spacing w:after="0"/>
              <w:jc w:val="right"/>
            </w:pPr>
            <w:r w:rsidRPr="00427E0D">
              <w:t>8,78</w:t>
            </w:r>
          </w:p>
        </w:tc>
        <w:tc>
          <w:tcPr>
            <w:tcW w:w="1298" w:type="dxa"/>
          </w:tcPr>
          <w:p w14:paraId="1F8D6DC3" w14:textId="77777777" w:rsidR="00027DF8" w:rsidRPr="00427E0D" w:rsidRDefault="00027DF8" w:rsidP="009D036C">
            <w:pPr>
              <w:spacing w:after="0"/>
              <w:jc w:val="right"/>
            </w:pPr>
            <w:r w:rsidRPr="00427E0D">
              <w:t>30,98</w:t>
            </w:r>
          </w:p>
        </w:tc>
      </w:tr>
      <w:tr w:rsidR="00027DF8" w:rsidRPr="00427E0D" w14:paraId="4A6E1F21" w14:textId="77777777" w:rsidTr="00027DF8">
        <w:tc>
          <w:tcPr>
            <w:tcW w:w="2456" w:type="dxa"/>
          </w:tcPr>
          <w:p w14:paraId="35BC9C24" w14:textId="77777777" w:rsidR="00027DF8" w:rsidRPr="00427E0D" w:rsidRDefault="00027DF8" w:rsidP="009D036C">
            <w:pPr>
              <w:spacing w:after="0"/>
            </w:pPr>
            <w:r w:rsidRPr="00427E0D">
              <w:t>Bỉ</w:t>
            </w:r>
          </w:p>
        </w:tc>
        <w:tc>
          <w:tcPr>
            <w:tcW w:w="1303" w:type="dxa"/>
          </w:tcPr>
          <w:p w14:paraId="1FBEE00E" w14:textId="77777777" w:rsidR="00027DF8" w:rsidRPr="00427E0D" w:rsidRDefault="00027DF8" w:rsidP="009D036C">
            <w:pPr>
              <w:spacing w:after="0"/>
              <w:jc w:val="right"/>
            </w:pPr>
            <w:r w:rsidRPr="00427E0D">
              <w:t>9,66</w:t>
            </w:r>
          </w:p>
        </w:tc>
        <w:tc>
          <w:tcPr>
            <w:tcW w:w="1474" w:type="dxa"/>
          </w:tcPr>
          <w:p w14:paraId="78A63DCB" w14:textId="77777777" w:rsidR="00027DF8" w:rsidRPr="00427E0D" w:rsidRDefault="00027DF8" w:rsidP="009D036C">
            <w:pPr>
              <w:spacing w:after="0"/>
              <w:jc w:val="right"/>
            </w:pPr>
            <w:r w:rsidRPr="00427E0D">
              <w:t>0,81</w:t>
            </w:r>
          </w:p>
        </w:tc>
        <w:tc>
          <w:tcPr>
            <w:tcW w:w="1474" w:type="dxa"/>
          </w:tcPr>
          <w:p w14:paraId="1C9D843E" w14:textId="77777777" w:rsidR="00027DF8" w:rsidRPr="00427E0D" w:rsidRDefault="00027DF8" w:rsidP="009D036C">
            <w:pPr>
              <w:spacing w:after="0"/>
              <w:jc w:val="right"/>
            </w:pPr>
            <w:r w:rsidRPr="00427E0D">
              <w:t>34,27</w:t>
            </w:r>
          </w:p>
        </w:tc>
        <w:tc>
          <w:tcPr>
            <w:tcW w:w="1303" w:type="dxa"/>
          </w:tcPr>
          <w:p w14:paraId="61E6FCC9" w14:textId="77777777" w:rsidR="00027DF8" w:rsidRPr="00427E0D" w:rsidRDefault="00027DF8" w:rsidP="009D036C">
            <w:pPr>
              <w:spacing w:after="0"/>
              <w:jc w:val="right"/>
            </w:pPr>
            <w:r w:rsidRPr="00427E0D">
              <w:t>9,55</w:t>
            </w:r>
          </w:p>
        </w:tc>
        <w:tc>
          <w:tcPr>
            <w:tcW w:w="1298" w:type="dxa"/>
          </w:tcPr>
          <w:p w14:paraId="757CA90C" w14:textId="77777777" w:rsidR="00027DF8" w:rsidRPr="00427E0D" w:rsidRDefault="00027DF8" w:rsidP="009D036C">
            <w:pPr>
              <w:spacing w:after="0"/>
              <w:jc w:val="right"/>
            </w:pPr>
            <w:r w:rsidRPr="00427E0D">
              <w:t>22,20</w:t>
            </w:r>
          </w:p>
        </w:tc>
      </w:tr>
      <w:tr w:rsidR="00027DF8" w:rsidRPr="00427E0D" w14:paraId="2B96937E" w14:textId="77777777" w:rsidTr="00027DF8">
        <w:tc>
          <w:tcPr>
            <w:tcW w:w="2456" w:type="dxa"/>
          </w:tcPr>
          <w:p w14:paraId="7DAD12DF" w14:textId="77777777" w:rsidR="00027DF8" w:rsidRPr="00427E0D" w:rsidRDefault="00027DF8" w:rsidP="009D036C">
            <w:pPr>
              <w:spacing w:after="0"/>
            </w:pPr>
            <w:r w:rsidRPr="00427E0D">
              <w:t>Cô-lôm-bi-a</w:t>
            </w:r>
          </w:p>
        </w:tc>
        <w:tc>
          <w:tcPr>
            <w:tcW w:w="1303" w:type="dxa"/>
          </w:tcPr>
          <w:p w14:paraId="73B9E5B3" w14:textId="77777777" w:rsidR="00027DF8" w:rsidRPr="00427E0D" w:rsidRDefault="00027DF8" w:rsidP="009D036C">
            <w:pPr>
              <w:spacing w:after="0"/>
              <w:jc w:val="right"/>
            </w:pPr>
            <w:r w:rsidRPr="00427E0D">
              <w:t>6,44</w:t>
            </w:r>
          </w:p>
        </w:tc>
        <w:tc>
          <w:tcPr>
            <w:tcW w:w="1474" w:type="dxa"/>
          </w:tcPr>
          <w:p w14:paraId="3DAE0B6C" w14:textId="77777777" w:rsidR="00027DF8" w:rsidRPr="00427E0D" w:rsidRDefault="00027DF8" w:rsidP="009D036C">
            <w:pPr>
              <w:spacing w:after="0"/>
              <w:jc w:val="right"/>
            </w:pPr>
            <w:r w:rsidRPr="00427E0D">
              <w:t>-10,07</w:t>
            </w:r>
          </w:p>
        </w:tc>
        <w:tc>
          <w:tcPr>
            <w:tcW w:w="1474" w:type="dxa"/>
          </w:tcPr>
          <w:p w14:paraId="58F910C4" w14:textId="77777777" w:rsidR="00027DF8" w:rsidRPr="00427E0D" w:rsidRDefault="00027DF8" w:rsidP="009D036C">
            <w:pPr>
              <w:spacing w:after="0"/>
              <w:jc w:val="right"/>
            </w:pPr>
            <w:r w:rsidRPr="00427E0D">
              <w:t>35,94</w:t>
            </w:r>
          </w:p>
        </w:tc>
        <w:tc>
          <w:tcPr>
            <w:tcW w:w="1303" w:type="dxa"/>
          </w:tcPr>
          <w:p w14:paraId="66050392" w14:textId="77777777" w:rsidR="00027DF8" w:rsidRPr="00427E0D" w:rsidRDefault="00027DF8" w:rsidP="009D036C">
            <w:pPr>
              <w:spacing w:after="0"/>
              <w:jc w:val="right"/>
            </w:pPr>
            <w:r w:rsidRPr="00427E0D">
              <w:t>6,28</w:t>
            </w:r>
          </w:p>
        </w:tc>
        <w:tc>
          <w:tcPr>
            <w:tcW w:w="1298" w:type="dxa"/>
          </w:tcPr>
          <w:p w14:paraId="6966E61B" w14:textId="77777777" w:rsidR="00027DF8" w:rsidRPr="00427E0D" w:rsidRDefault="00027DF8" w:rsidP="009D036C">
            <w:pPr>
              <w:spacing w:after="0"/>
              <w:jc w:val="right"/>
            </w:pPr>
            <w:r w:rsidRPr="00427E0D">
              <w:t>52,72</w:t>
            </w:r>
          </w:p>
        </w:tc>
      </w:tr>
      <w:tr w:rsidR="00027DF8" w:rsidRPr="00427E0D" w14:paraId="60FDF857" w14:textId="77777777" w:rsidTr="00027DF8">
        <w:tc>
          <w:tcPr>
            <w:tcW w:w="2456" w:type="dxa"/>
          </w:tcPr>
          <w:p w14:paraId="4AA52203" w14:textId="77777777" w:rsidR="00027DF8" w:rsidRPr="00427E0D" w:rsidRDefault="00027DF8" w:rsidP="009D036C">
            <w:pPr>
              <w:spacing w:after="0"/>
            </w:pPr>
            <w:r w:rsidRPr="00427E0D">
              <w:t>Pê Ru</w:t>
            </w:r>
          </w:p>
        </w:tc>
        <w:tc>
          <w:tcPr>
            <w:tcW w:w="1303" w:type="dxa"/>
          </w:tcPr>
          <w:p w14:paraId="3C16B3BE" w14:textId="77777777" w:rsidR="00027DF8" w:rsidRPr="00427E0D" w:rsidRDefault="00027DF8" w:rsidP="009D036C">
            <w:pPr>
              <w:spacing w:after="0"/>
              <w:jc w:val="right"/>
            </w:pPr>
            <w:r w:rsidRPr="00427E0D">
              <w:t>6,04</w:t>
            </w:r>
          </w:p>
        </w:tc>
        <w:tc>
          <w:tcPr>
            <w:tcW w:w="1474" w:type="dxa"/>
          </w:tcPr>
          <w:p w14:paraId="4DFA5404" w14:textId="77777777" w:rsidR="00027DF8" w:rsidRPr="00427E0D" w:rsidRDefault="00027DF8" w:rsidP="009D036C">
            <w:pPr>
              <w:spacing w:after="0"/>
              <w:jc w:val="right"/>
            </w:pPr>
            <w:r w:rsidRPr="00427E0D">
              <w:t>-5,33</w:t>
            </w:r>
          </w:p>
        </w:tc>
        <w:tc>
          <w:tcPr>
            <w:tcW w:w="1474" w:type="dxa"/>
          </w:tcPr>
          <w:p w14:paraId="17760F0C" w14:textId="77777777" w:rsidR="00027DF8" w:rsidRPr="00427E0D" w:rsidRDefault="00027DF8" w:rsidP="009D036C">
            <w:pPr>
              <w:spacing w:after="0"/>
              <w:jc w:val="right"/>
            </w:pPr>
            <w:r w:rsidRPr="00427E0D">
              <w:t>40,26</w:t>
            </w:r>
          </w:p>
        </w:tc>
        <w:tc>
          <w:tcPr>
            <w:tcW w:w="1303" w:type="dxa"/>
          </w:tcPr>
          <w:p w14:paraId="272C00EC" w14:textId="77777777" w:rsidR="00027DF8" w:rsidRPr="00427E0D" w:rsidRDefault="00027DF8" w:rsidP="009D036C">
            <w:pPr>
              <w:spacing w:after="0"/>
              <w:jc w:val="right"/>
            </w:pPr>
            <w:r w:rsidRPr="00427E0D">
              <w:t>5,96</w:t>
            </w:r>
          </w:p>
        </w:tc>
        <w:tc>
          <w:tcPr>
            <w:tcW w:w="1298" w:type="dxa"/>
          </w:tcPr>
          <w:p w14:paraId="5E2C3519" w14:textId="77777777" w:rsidR="00027DF8" w:rsidRPr="00427E0D" w:rsidRDefault="00027DF8" w:rsidP="009D036C">
            <w:pPr>
              <w:spacing w:after="0"/>
              <w:jc w:val="right"/>
            </w:pPr>
            <w:r w:rsidRPr="00427E0D">
              <w:t>60,79</w:t>
            </w:r>
          </w:p>
        </w:tc>
      </w:tr>
      <w:tr w:rsidR="00027DF8" w:rsidRPr="00427E0D" w14:paraId="66BE2AFD" w14:textId="77777777" w:rsidTr="00027DF8">
        <w:tc>
          <w:tcPr>
            <w:tcW w:w="2456" w:type="dxa"/>
          </w:tcPr>
          <w:p w14:paraId="0A2D0FE7" w14:textId="77777777" w:rsidR="00027DF8" w:rsidRPr="00427E0D" w:rsidRDefault="00027DF8" w:rsidP="009D036C">
            <w:pPr>
              <w:spacing w:after="0"/>
            </w:pPr>
            <w:r w:rsidRPr="00427E0D">
              <w:t>Hôn-đu-rát</w:t>
            </w:r>
          </w:p>
        </w:tc>
        <w:tc>
          <w:tcPr>
            <w:tcW w:w="1303" w:type="dxa"/>
          </w:tcPr>
          <w:p w14:paraId="7DC7D2C7" w14:textId="77777777" w:rsidR="00027DF8" w:rsidRPr="00427E0D" w:rsidRDefault="00027DF8" w:rsidP="009D036C">
            <w:pPr>
              <w:spacing w:after="0"/>
              <w:jc w:val="right"/>
            </w:pPr>
            <w:r w:rsidRPr="00427E0D">
              <w:t>5,94</w:t>
            </w:r>
          </w:p>
        </w:tc>
        <w:tc>
          <w:tcPr>
            <w:tcW w:w="1474" w:type="dxa"/>
          </w:tcPr>
          <w:p w14:paraId="75EE0F88" w14:textId="77777777" w:rsidR="00027DF8" w:rsidRPr="00427E0D" w:rsidRDefault="00027DF8" w:rsidP="009D036C">
            <w:pPr>
              <w:spacing w:after="0"/>
              <w:jc w:val="right"/>
            </w:pPr>
            <w:r w:rsidRPr="00427E0D">
              <w:t>-6,14</w:t>
            </w:r>
          </w:p>
        </w:tc>
        <w:tc>
          <w:tcPr>
            <w:tcW w:w="1474" w:type="dxa"/>
          </w:tcPr>
          <w:p w14:paraId="48D6BC55" w14:textId="77777777" w:rsidR="00027DF8" w:rsidRPr="00427E0D" w:rsidRDefault="00027DF8" w:rsidP="009D036C">
            <w:pPr>
              <w:spacing w:after="0"/>
              <w:jc w:val="right"/>
            </w:pPr>
            <w:r w:rsidRPr="00427E0D">
              <w:t>43,89</w:t>
            </w:r>
          </w:p>
        </w:tc>
        <w:tc>
          <w:tcPr>
            <w:tcW w:w="1303" w:type="dxa"/>
          </w:tcPr>
          <w:p w14:paraId="7103E051" w14:textId="77777777" w:rsidR="00027DF8" w:rsidRPr="00427E0D" w:rsidRDefault="00027DF8" w:rsidP="009D036C">
            <w:pPr>
              <w:spacing w:after="0"/>
              <w:jc w:val="right"/>
            </w:pPr>
            <w:r w:rsidRPr="00427E0D">
              <w:t>5,88</w:t>
            </w:r>
          </w:p>
        </w:tc>
        <w:tc>
          <w:tcPr>
            <w:tcW w:w="1298" w:type="dxa"/>
          </w:tcPr>
          <w:p w14:paraId="3CC182A8" w14:textId="77777777" w:rsidR="00027DF8" w:rsidRPr="00427E0D" w:rsidRDefault="00027DF8" w:rsidP="009D036C">
            <w:pPr>
              <w:spacing w:after="0"/>
              <w:jc w:val="right"/>
            </w:pPr>
            <w:r w:rsidRPr="00427E0D">
              <w:t>59,46</w:t>
            </w:r>
          </w:p>
        </w:tc>
      </w:tr>
      <w:tr w:rsidR="00027DF8" w:rsidRPr="00427E0D" w14:paraId="0634D2E6" w14:textId="77777777" w:rsidTr="00027DF8">
        <w:tc>
          <w:tcPr>
            <w:tcW w:w="2456" w:type="dxa"/>
          </w:tcPr>
          <w:p w14:paraId="28842273" w14:textId="77777777" w:rsidR="00027DF8" w:rsidRPr="00427E0D" w:rsidRDefault="00027DF8" w:rsidP="009D036C">
            <w:pPr>
              <w:spacing w:after="0"/>
            </w:pPr>
            <w:r w:rsidRPr="00427E0D">
              <w:t>Pháp</w:t>
            </w:r>
          </w:p>
        </w:tc>
        <w:tc>
          <w:tcPr>
            <w:tcW w:w="1303" w:type="dxa"/>
          </w:tcPr>
          <w:p w14:paraId="702A56E3" w14:textId="77777777" w:rsidR="00027DF8" w:rsidRPr="00427E0D" w:rsidRDefault="00027DF8" w:rsidP="009D036C">
            <w:pPr>
              <w:spacing w:after="0"/>
              <w:jc w:val="right"/>
            </w:pPr>
            <w:r w:rsidRPr="00427E0D">
              <w:t>8,04</w:t>
            </w:r>
          </w:p>
        </w:tc>
        <w:tc>
          <w:tcPr>
            <w:tcW w:w="1474" w:type="dxa"/>
          </w:tcPr>
          <w:p w14:paraId="23543CC0" w14:textId="77777777" w:rsidR="00027DF8" w:rsidRPr="00427E0D" w:rsidRDefault="00027DF8" w:rsidP="009D036C">
            <w:pPr>
              <w:spacing w:after="0"/>
              <w:jc w:val="right"/>
            </w:pPr>
            <w:r w:rsidRPr="00427E0D">
              <w:t>5,47</w:t>
            </w:r>
          </w:p>
        </w:tc>
        <w:tc>
          <w:tcPr>
            <w:tcW w:w="1474" w:type="dxa"/>
          </w:tcPr>
          <w:p w14:paraId="71AB5602" w14:textId="77777777" w:rsidR="00027DF8" w:rsidRPr="00427E0D" w:rsidRDefault="00027DF8" w:rsidP="009D036C">
            <w:pPr>
              <w:spacing w:after="0"/>
              <w:jc w:val="right"/>
            </w:pPr>
            <w:r w:rsidRPr="00427E0D">
              <w:t>-34,44</w:t>
            </w:r>
          </w:p>
        </w:tc>
        <w:tc>
          <w:tcPr>
            <w:tcW w:w="1303" w:type="dxa"/>
          </w:tcPr>
          <w:p w14:paraId="550F76C6" w14:textId="77777777" w:rsidR="00027DF8" w:rsidRPr="00427E0D" w:rsidRDefault="00027DF8" w:rsidP="009D036C">
            <w:pPr>
              <w:spacing w:after="0"/>
              <w:jc w:val="right"/>
            </w:pPr>
            <w:r w:rsidRPr="00427E0D">
              <w:t>9,64</w:t>
            </w:r>
          </w:p>
        </w:tc>
        <w:tc>
          <w:tcPr>
            <w:tcW w:w="1298" w:type="dxa"/>
          </w:tcPr>
          <w:p w14:paraId="4D4C6112" w14:textId="77777777" w:rsidR="00027DF8" w:rsidRPr="00427E0D" w:rsidRDefault="00027DF8" w:rsidP="009D036C">
            <w:pPr>
              <w:spacing w:after="0"/>
              <w:jc w:val="right"/>
            </w:pPr>
            <w:r w:rsidRPr="00427E0D">
              <w:t>-11,62</w:t>
            </w:r>
          </w:p>
        </w:tc>
      </w:tr>
      <w:tr w:rsidR="00027DF8" w:rsidRPr="00427E0D" w14:paraId="1CB06A99" w14:textId="77777777" w:rsidTr="00027DF8">
        <w:tc>
          <w:tcPr>
            <w:tcW w:w="2456" w:type="dxa"/>
          </w:tcPr>
          <w:p w14:paraId="338B6F7D" w14:textId="77777777" w:rsidR="00027DF8" w:rsidRPr="00427E0D" w:rsidRDefault="00027DF8" w:rsidP="009D036C">
            <w:pPr>
              <w:spacing w:after="0"/>
            </w:pPr>
            <w:r w:rsidRPr="00427E0D">
              <w:t>Trung Quốc</w:t>
            </w:r>
          </w:p>
        </w:tc>
        <w:tc>
          <w:tcPr>
            <w:tcW w:w="1303" w:type="dxa"/>
          </w:tcPr>
          <w:p w14:paraId="0740CF27" w14:textId="77777777" w:rsidR="00027DF8" w:rsidRPr="00427E0D" w:rsidRDefault="00027DF8" w:rsidP="009D036C">
            <w:pPr>
              <w:spacing w:after="0"/>
              <w:jc w:val="right"/>
            </w:pPr>
            <w:r w:rsidRPr="00427E0D">
              <w:t>6,80</w:t>
            </w:r>
          </w:p>
        </w:tc>
        <w:tc>
          <w:tcPr>
            <w:tcW w:w="1474" w:type="dxa"/>
          </w:tcPr>
          <w:p w14:paraId="5C57BC3F" w14:textId="77777777" w:rsidR="00027DF8" w:rsidRPr="00427E0D" w:rsidRDefault="00027DF8" w:rsidP="009D036C">
            <w:pPr>
              <w:spacing w:after="0"/>
              <w:jc w:val="right"/>
            </w:pPr>
            <w:r w:rsidRPr="00427E0D">
              <w:t>-8,18</w:t>
            </w:r>
          </w:p>
        </w:tc>
        <w:tc>
          <w:tcPr>
            <w:tcW w:w="1474" w:type="dxa"/>
          </w:tcPr>
          <w:p w14:paraId="2CDD95C1" w14:textId="77777777" w:rsidR="00027DF8" w:rsidRPr="00427E0D" w:rsidRDefault="00027DF8" w:rsidP="009D036C">
            <w:pPr>
              <w:spacing w:after="0"/>
              <w:jc w:val="right"/>
            </w:pPr>
            <w:r w:rsidRPr="00427E0D">
              <w:t>-14,90</w:t>
            </w:r>
          </w:p>
        </w:tc>
        <w:tc>
          <w:tcPr>
            <w:tcW w:w="1303" w:type="dxa"/>
          </w:tcPr>
          <w:p w14:paraId="4BC6D0EC" w14:textId="77777777" w:rsidR="00027DF8" w:rsidRPr="00427E0D" w:rsidRDefault="00027DF8" w:rsidP="009D036C">
            <w:pPr>
              <w:spacing w:after="0"/>
              <w:jc w:val="right"/>
            </w:pPr>
            <w:r w:rsidRPr="00427E0D">
              <w:t>6,21</w:t>
            </w:r>
          </w:p>
        </w:tc>
        <w:tc>
          <w:tcPr>
            <w:tcW w:w="1298" w:type="dxa"/>
          </w:tcPr>
          <w:p w14:paraId="2549D656" w14:textId="77777777" w:rsidR="00027DF8" w:rsidRPr="00427E0D" w:rsidRDefault="00027DF8" w:rsidP="009D036C">
            <w:pPr>
              <w:spacing w:after="0"/>
              <w:jc w:val="right"/>
            </w:pPr>
            <w:r w:rsidRPr="00427E0D">
              <w:t>63,93</w:t>
            </w:r>
          </w:p>
        </w:tc>
      </w:tr>
      <w:tr w:rsidR="00027DF8" w:rsidRPr="00427E0D" w14:paraId="106D260D" w14:textId="77777777" w:rsidTr="00027DF8">
        <w:tc>
          <w:tcPr>
            <w:tcW w:w="2456" w:type="dxa"/>
          </w:tcPr>
          <w:p w14:paraId="36F642C1" w14:textId="77777777" w:rsidR="00027DF8" w:rsidRPr="00427E0D" w:rsidRDefault="00027DF8" w:rsidP="009D036C">
            <w:pPr>
              <w:spacing w:after="0"/>
            </w:pPr>
            <w:r w:rsidRPr="00427E0D">
              <w:t>Ba Lan</w:t>
            </w:r>
          </w:p>
        </w:tc>
        <w:tc>
          <w:tcPr>
            <w:tcW w:w="1303" w:type="dxa"/>
          </w:tcPr>
          <w:p w14:paraId="206BB16B" w14:textId="77777777" w:rsidR="00027DF8" w:rsidRPr="00427E0D" w:rsidRDefault="00027DF8" w:rsidP="009D036C">
            <w:pPr>
              <w:spacing w:after="0"/>
              <w:jc w:val="right"/>
            </w:pPr>
            <w:r w:rsidRPr="00427E0D">
              <w:t>5,59</w:t>
            </w:r>
          </w:p>
        </w:tc>
        <w:tc>
          <w:tcPr>
            <w:tcW w:w="1474" w:type="dxa"/>
          </w:tcPr>
          <w:p w14:paraId="5E821E66" w14:textId="77777777" w:rsidR="00027DF8" w:rsidRPr="00427E0D" w:rsidRDefault="00027DF8" w:rsidP="009D036C">
            <w:pPr>
              <w:spacing w:after="0"/>
              <w:jc w:val="right"/>
            </w:pPr>
            <w:r w:rsidRPr="00427E0D">
              <w:t>1,36</w:t>
            </w:r>
          </w:p>
        </w:tc>
        <w:tc>
          <w:tcPr>
            <w:tcW w:w="1474" w:type="dxa"/>
          </w:tcPr>
          <w:p w14:paraId="40D528AA" w14:textId="77777777" w:rsidR="00027DF8" w:rsidRPr="00427E0D" w:rsidRDefault="00027DF8" w:rsidP="009D036C">
            <w:pPr>
              <w:spacing w:after="0"/>
              <w:jc w:val="right"/>
            </w:pPr>
            <w:r w:rsidRPr="00427E0D">
              <w:t>7,21</w:t>
            </w:r>
          </w:p>
        </w:tc>
        <w:tc>
          <w:tcPr>
            <w:tcW w:w="1303" w:type="dxa"/>
          </w:tcPr>
          <w:p w14:paraId="4C85D407" w14:textId="77777777" w:rsidR="00027DF8" w:rsidRPr="00427E0D" w:rsidRDefault="00027DF8" w:rsidP="009D036C">
            <w:pPr>
              <w:spacing w:after="0"/>
              <w:jc w:val="right"/>
            </w:pPr>
            <w:r w:rsidRPr="00427E0D">
              <w:t>5,16</w:t>
            </w:r>
          </w:p>
        </w:tc>
        <w:tc>
          <w:tcPr>
            <w:tcW w:w="1298" w:type="dxa"/>
          </w:tcPr>
          <w:p w14:paraId="4523FB51" w14:textId="77777777" w:rsidR="00027DF8" w:rsidRPr="00427E0D" w:rsidRDefault="00027DF8" w:rsidP="009D036C">
            <w:pPr>
              <w:spacing w:after="0"/>
              <w:jc w:val="right"/>
            </w:pPr>
            <w:r w:rsidRPr="00427E0D">
              <w:t>7,39</w:t>
            </w:r>
          </w:p>
        </w:tc>
      </w:tr>
      <w:tr w:rsidR="00027DF8" w:rsidRPr="00427E0D" w14:paraId="16C50A92" w14:textId="77777777" w:rsidTr="00027DF8">
        <w:tc>
          <w:tcPr>
            <w:tcW w:w="2456" w:type="dxa"/>
          </w:tcPr>
          <w:p w14:paraId="4659691C" w14:textId="77777777" w:rsidR="00027DF8" w:rsidRPr="00427E0D" w:rsidRDefault="00027DF8" w:rsidP="009D036C">
            <w:pPr>
              <w:spacing w:after="0"/>
            </w:pPr>
            <w:r w:rsidRPr="00427E0D">
              <w:t>Ê-ti-ô-pi-a</w:t>
            </w:r>
          </w:p>
        </w:tc>
        <w:tc>
          <w:tcPr>
            <w:tcW w:w="1303" w:type="dxa"/>
          </w:tcPr>
          <w:p w14:paraId="6F222D56" w14:textId="77777777" w:rsidR="00027DF8" w:rsidRPr="00427E0D" w:rsidRDefault="00027DF8" w:rsidP="009D036C">
            <w:pPr>
              <w:spacing w:after="0"/>
              <w:jc w:val="right"/>
            </w:pPr>
            <w:r w:rsidRPr="00427E0D">
              <w:t>5,88</w:t>
            </w:r>
          </w:p>
        </w:tc>
        <w:tc>
          <w:tcPr>
            <w:tcW w:w="1474" w:type="dxa"/>
          </w:tcPr>
          <w:p w14:paraId="0D32381A" w14:textId="77777777" w:rsidR="00027DF8" w:rsidRPr="00427E0D" w:rsidRDefault="00027DF8" w:rsidP="009D036C">
            <w:pPr>
              <w:spacing w:after="0"/>
              <w:jc w:val="right"/>
            </w:pPr>
            <w:r w:rsidRPr="00427E0D">
              <w:t>28,93</w:t>
            </w:r>
          </w:p>
        </w:tc>
        <w:tc>
          <w:tcPr>
            <w:tcW w:w="1474" w:type="dxa"/>
          </w:tcPr>
          <w:p w14:paraId="5A9EFAA9" w14:textId="77777777" w:rsidR="00027DF8" w:rsidRPr="00427E0D" w:rsidRDefault="00027DF8" w:rsidP="009D036C">
            <w:pPr>
              <w:spacing w:after="0"/>
              <w:jc w:val="right"/>
            </w:pPr>
            <w:r w:rsidRPr="00427E0D">
              <w:t>-5,03</w:t>
            </w:r>
          </w:p>
        </w:tc>
        <w:tc>
          <w:tcPr>
            <w:tcW w:w="1303" w:type="dxa"/>
          </w:tcPr>
          <w:p w14:paraId="20030E99" w14:textId="77777777" w:rsidR="00027DF8" w:rsidRPr="00427E0D" w:rsidRDefault="00027DF8" w:rsidP="009D036C">
            <w:pPr>
              <w:spacing w:after="0"/>
              <w:jc w:val="right"/>
            </w:pPr>
            <w:r w:rsidRPr="00427E0D">
              <w:t>4,52</w:t>
            </w:r>
          </w:p>
        </w:tc>
        <w:tc>
          <w:tcPr>
            <w:tcW w:w="1298" w:type="dxa"/>
          </w:tcPr>
          <w:p w14:paraId="3053B7F5" w14:textId="77777777" w:rsidR="00027DF8" w:rsidRPr="00427E0D" w:rsidRDefault="00027DF8" w:rsidP="009D036C">
            <w:pPr>
              <w:spacing w:after="0"/>
              <w:jc w:val="right"/>
            </w:pPr>
            <w:r w:rsidRPr="00427E0D">
              <w:t>4,10</w:t>
            </w:r>
          </w:p>
        </w:tc>
      </w:tr>
      <w:tr w:rsidR="00027DF8" w:rsidRPr="00427E0D" w14:paraId="1203A2A3" w14:textId="77777777" w:rsidTr="00027DF8">
        <w:tc>
          <w:tcPr>
            <w:tcW w:w="2456" w:type="dxa"/>
          </w:tcPr>
          <w:p w14:paraId="20335157" w14:textId="77777777" w:rsidR="00027DF8" w:rsidRPr="00427E0D" w:rsidRDefault="00027DF8" w:rsidP="009D036C">
            <w:pPr>
              <w:spacing w:after="0"/>
            </w:pPr>
            <w:r w:rsidRPr="00427E0D">
              <w:t>Hung-ga-ri</w:t>
            </w:r>
          </w:p>
        </w:tc>
        <w:tc>
          <w:tcPr>
            <w:tcW w:w="1303" w:type="dxa"/>
          </w:tcPr>
          <w:p w14:paraId="6BC44953" w14:textId="77777777" w:rsidR="00027DF8" w:rsidRPr="00427E0D" w:rsidRDefault="00027DF8" w:rsidP="009D036C">
            <w:pPr>
              <w:spacing w:after="0"/>
              <w:jc w:val="right"/>
            </w:pPr>
            <w:r w:rsidRPr="00427E0D">
              <w:t>4,65</w:t>
            </w:r>
          </w:p>
        </w:tc>
        <w:tc>
          <w:tcPr>
            <w:tcW w:w="1474" w:type="dxa"/>
          </w:tcPr>
          <w:p w14:paraId="643DE35F" w14:textId="77777777" w:rsidR="00027DF8" w:rsidRPr="00427E0D" w:rsidRDefault="00027DF8" w:rsidP="009D036C">
            <w:pPr>
              <w:spacing w:after="0"/>
              <w:jc w:val="right"/>
            </w:pPr>
            <w:r w:rsidRPr="00427E0D">
              <w:t>5,30</w:t>
            </w:r>
          </w:p>
        </w:tc>
        <w:tc>
          <w:tcPr>
            <w:tcW w:w="1474" w:type="dxa"/>
          </w:tcPr>
          <w:p w14:paraId="354894D8" w14:textId="77777777" w:rsidR="00027DF8" w:rsidRPr="00427E0D" w:rsidRDefault="00027DF8" w:rsidP="009D036C">
            <w:pPr>
              <w:spacing w:after="0"/>
              <w:jc w:val="right"/>
            </w:pPr>
            <w:r w:rsidRPr="00427E0D">
              <w:t>18,50</w:t>
            </w:r>
          </w:p>
        </w:tc>
        <w:tc>
          <w:tcPr>
            <w:tcW w:w="1303" w:type="dxa"/>
          </w:tcPr>
          <w:p w14:paraId="3C82FA6F" w14:textId="77777777" w:rsidR="00027DF8" w:rsidRPr="00427E0D" w:rsidRDefault="00027DF8" w:rsidP="009D036C">
            <w:pPr>
              <w:spacing w:after="0"/>
              <w:jc w:val="right"/>
            </w:pPr>
            <w:r w:rsidRPr="00427E0D">
              <w:t>4,34</w:t>
            </w:r>
          </w:p>
        </w:tc>
        <w:tc>
          <w:tcPr>
            <w:tcW w:w="1298" w:type="dxa"/>
          </w:tcPr>
          <w:p w14:paraId="07CE579C" w14:textId="77777777" w:rsidR="00027DF8" w:rsidRPr="00427E0D" w:rsidRDefault="00027DF8" w:rsidP="009D036C">
            <w:pPr>
              <w:spacing w:after="0"/>
              <w:jc w:val="right"/>
            </w:pPr>
            <w:r w:rsidRPr="00427E0D">
              <w:t>6,08</w:t>
            </w:r>
          </w:p>
        </w:tc>
      </w:tr>
      <w:tr w:rsidR="00027DF8" w:rsidRPr="00427E0D" w14:paraId="2910775E" w14:textId="77777777" w:rsidTr="00027DF8">
        <w:tc>
          <w:tcPr>
            <w:tcW w:w="2456" w:type="dxa"/>
          </w:tcPr>
          <w:p w14:paraId="30830C13" w14:textId="77777777" w:rsidR="00027DF8" w:rsidRPr="00427E0D" w:rsidRDefault="00027DF8" w:rsidP="009D036C">
            <w:pPr>
              <w:spacing w:after="0"/>
            </w:pPr>
            <w:r w:rsidRPr="00427E0D">
              <w:t>Ai-len</w:t>
            </w:r>
          </w:p>
        </w:tc>
        <w:tc>
          <w:tcPr>
            <w:tcW w:w="1303" w:type="dxa"/>
          </w:tcPr>
          <w:p w14:paraId="2E730BF8" w14:textId="77777777" w:rsidR="00027DF8" w:rsidRPr="00427E0D" w:rsidRDefault="00027DF8" w:rsidP="009D036C">
            <w:pPr>
              <w:spacing w:after="0"/>
              <w:jc w:val="right"/>
            </w:pPr>
            <w:r w:rsidRPr="00427E0D">
              <w:t>11,57</w:t>
            </w:r>
          </w:p>
        </w:tc>
        <w:tc>
          <w:tcPr>
            <w:tcW w:w="1474" w:type="dxa"/>
          </w:tcPr>
          <w:p w14:paraId="0E9F057C" w14:textId="77777777" w:rsidR="00027DF8" w:rsidRPr="00427E0D" w:rsidRDefault="00027DF8" w:rsidP="009D036C">
            <w:pPr>
              <w:spacing w:after="0"/>
              <w:jc w:val="right"/>
            </w:pPr>
            <w:r w:rsidRPr="00427E0D">
              <w:t>23,39</w:t>
            </w:r>
          </w:p>
        </w:tc>
        <w:tc>
          <w:tcPr>
            <w:tcW w:w="1474" w:type="dxa"/>
          </w:tcPr>
          <w:p w14:paraId="05A2181A" w14:textId="77777777" w:rsidR="00027DF8" w:rsidRPr="00427E0D" w:rsidRDefault="00027DF8" w:rsidP="009D036C">
            <w:pPr>
              <w:spacing w:after="0"/>
              <w:jc w:val="right"/>
            </w:pPr>
            <w:r w:rsidRPr="00427E0D">
              <w:t>68,28</w:t>
            </w:r>
          </w:p>
        </w:tc>
        <w:tc>
          <w:tcPr>
            <w:tcW w:w="1303" w:type="dxa"/>
          </w:tcPr>
          <w:p w14:paraId="36835DCF" w14:textId="77777777" w:rsidR="00027DF8" w:rsidRPr="00427E0D" w:rsidRDefault="00027DF8" w:rsidP="009D036C">
            <w:pPr>
              <w:spacing w:after="0"/>
              <w:jc w:val="right"/>
            </w:pPr>
            <w:r w:rsidRPr="00427E0D">
              <w:t>9,36</w:t>
            </w:r>
          </w:p>
        </w:tc>
        <w:tc>
          <w:tcPr>
            <w:tcW w:w="1298" w:type="dxa"/>
          </w:tcPr>
          <w:p w14:paraId="68B2A929" w14:textId="77777777" w:rsidR="00027DF8" w:rsidRPr="00427E0D" w:rsidRDefault="00027DF8" w:rsidP="009D036C">
            <w:pPr>
              <w:spacing w:after="0"/>
              <w:jc w:val="right"/>
            </w:pPr>
            <w:r w:rsidRPr="00427E0D">
              <w:t>36,26</w:t>
            </w:r>
          </w:p>
        </w:tc>
      </w:tr>
      <w:tr w:rsidR="00027DF8" w:rsidRPr="00427E0D" w14:paraId="19BE10FF" w14:textId="77777777" w:rsidTr="00027DF8">
        <w:tc>
          <w:tcPr>
            <w:tcW w:w="2456" w:type="dxa"/>
          </w:tcPr>
          <w:p w14:paraId="77C01315" w14:textId="77777777" w:rsidR="00027DF8" w:rsidRPr="00427E0D" w:rsidRDefault="00027DF8" w:rsidP="009D036C">
            <w:pPr>
              <w:spacing w:after="0"/>
            </w:pPr>
            <w:r w:rsidRPr="00427E0D">
              <w:t>Kê-ni-a</w:t>
            </w:r>
          </w:p>
        </w:tc>
        <w:tc>
          <w:tcPr>
            <w:tcW w:w="1303" w:type="dxa"/>
          </w:tcPr>
          <w:p w14:paraId="1EA906D7" w14:textId="77777777" w:rsidR="00027DF8" w:rsidRPr="00427E0D" w:rsidRDefault="00027DF8" w:rsidP="009D036C">
            <w:pPr>
              <w:spacing w:after="0"/>
              <w:jc w:val="right"/>
            </w:pPr>
            <w:r w:rsidRPr="00427E0D">
              <w:t>4,59</w:t>
            </w:r>
          </w:p>
        </w:tc>
        <w:tc>
          <w:tcPr>
            <w:tcW w:w="1474" w:type="dxa"/>
          </w:tcPr>
          <w:p w14:paraId="55782379" w14:textId="77777777" w:rsidR="00027DF8" w:rsidRPr="00427E0D" w:rsidRDefault="00027DF8" w:rsidP="009D036C">
            <w:pPr>
              <w:spacing w:after="0"/>
              <w:jc w:val="right"/>
            </w:pPr>
            <w:r w:rsidRPr="00427E0D">
              <w:t>-28,80</w:t>
            </w:r>
          </w:p>
        </w:tc>
        <w:tc>
          <w:tcPr>
            <w:tcW w:w="1474" w:type="dxa"/>
          </w:tcPr>
          <w:p w14:paraId="7CF5A9BA" w14:textId="77777777" w:rsidR="00027DF8" w:rsidRPr="00427E0D" w:rsidRDefault="00027DF8" w:rsidP="009D036C">
            <w:pPr>
              <w:spacing w:after="0"/>
              <w:jc w:val="right"/>
            </w:pPr>
            <w:r w:rsidRPr="00427E0D">
              <w:t>7,17</w:t>
            </w:r>
          </w:p>
        </w:tc>
        <w:tc>
          <w:tcPr>
            <w:tcW w:w="1303" w:type="dxa"/>
          </w:tcPr>
          <w:p w14:paraId="777D3D6D" w14:textId="77777777" w:rsidR="00027DF8" w:rsidRPr="00427E0D" w:rsidRDefault="00027DF8" w:rsidP="009D036C">
            <w:pPr>
              <w:spacing w:after="0"/>
              <w:jc w:val="right"/>
            </w:pPr>
            <w:r w:rsidRPr="00427E0D">
              <w:t>5,28</w:t>
            </w:r>
          </w:p>
        </w:tc>
        <w:tc>
          <w:tcPr>
            <w:tcW w:w="1298" w:type="dxa"/>
          </w:tcPr>
          <w:p w14:paraId="1AAA7E5A" w14:textId="77777777" w:rsidR="00027DF8" w:rsidRPr="00427E0D" w:rsidRDefault="00027DF8" w:rsidP="009D036C">
            <w:pPr>
              <w:spacing w:after="0"/>
              <w:jc w:val="right"/>
            </w:pPr>
            <w:r w:rsidRPr="00427E0D">
              <w:t>18,30</w:t>
            </w:r>
          </w:p>
        </w:tc>
      </w:tr>
      <w:tr w:rsidR="00027DF8" w:rsidRPr="00427E0D" w14:paraId="2F68C590" w14:textId="77777777" w:rsidTr="00027DF8">
        <w:tc>
          <w:tcPr>
            <w:tcW w:w="2456" w:type="dxa"/>
          </w:tcPr>
          <w:p w14:paraId="2B9ED95C" w14:textId="77777777" w:rsidR="00027DF8" w:rsidRPr="00427E0D" w:rsidRDefault="00027DF8" w:rsidP="009D036C">
            <w:pPr>
              <w:spacing w:after="0"/>
            </w:pPr>
            <w:r w:rsidRPr="00427E0D">
              <w:t>Ni-ca-ra-goa</w:t>
            </w:r>
          </w:p>
        </w:tc>
        <w:tc>
          <w:tcPr>
            <w:tcW w:w="1303" w:type="dxa"/>
          </w:tcPr>
          <w:p w14:paraId="08056648" w14:textId="77777777" w:rsidR="00027DF8" w:rsidRPr="00427E0D" w:rsidRDefault="00027DF8" w:rsidP="009D036C">
            <w:pPr>
              <w:spacing w:after="0"/>
              <w:jc w:val="right"/>
            </w:pPr>
            <w:r w:rsidRPr="00427E0D">
              <w:t>5,73</w:t>
            </w:r>
          </w:p>
        </w:tc>
        <w:tc>
          <w:tcPr>
            <w:tcW w:w="1474" w:type="dxa"/>
          </w:tcPr>
          <w:p w14:paraId="5231930D" w14:textId="77777777" w:rsidR="00027DF8" w:rsidRPr="00427E0D" w:rsidRDefault="00027DF8" w:rsidP="009D036C">
            <w:pPr>
              <w:spacing w:after="0"/>
              <w:jc w:val="right"/>
            </w:pPr>
            <w:r w:rsidRPr="00427E0D">
              <w:t>-7,25</w:t>
            </w:r>
          </w:p>
        </w:tc>
        <w:tc>
          <w:tcPr>
            <w:tcW w:w="1474" w:type="dxa"/>
          </w:tcPr>
          <w:p w14:paraId="52E32AB8" w14:textId="77777777" w:rsidR="00027DF8" w:rsidRPr="00427E0D" w:rsidRDefault="00027DF8" w:rsidP="009D036C">
            <w:pPr>
              <w:spacing w:after="0"/>
              <w:jc w:val="right"/>
            </w:pPr>
            <w:r w:rsidRPr="00427E0D">
              <w:t>35,46</w:t>
            </w:r>
          </w:p>
        </w:tc>
        <w:tc>
          <w:tcPr>
            <w:tcW w:w="1303" w:type="dxa"/>
          </w:tcPr>
          <w:p w14:paraId="6FEABC3E" w14:textId="77777777" w:rsidR="00027DF8" w:rsidRPr="00427E0D" w:rsidRDefault="00027DF8" w:rsidP="009D036C">
            <w:pPr>
              <w:spacing w:after="0"/>
              <w:jc w:val="right"/>
            </w:pPr>
            <w:r w:rsidRPr="00427E0D">
              <w:t>6,13</w:t>
            </w:r>
          </w:p>
        </w:tc>
        <w:tc>
          <w:tcPr>
            <w:tcW w:w="1298" w:type="dxa"/>
          </w:tcPr>
          <w:p w14:paraId="1B4489D7" w14:textId="77777777" w:rsidR="00027DF8" w:rsidRPr="00427E0D" w:rsidRDefault="00027DF8" w:rsidP="009D036C">
            <w:pPr>
              <w:spacing w:after="0"/>
              <w:jc w:val="right"/>
            </w:pPr>
            <w:r w:rsidRPr="00427E0D">
              <w:t>51,22</w:t>
            </w:r>
          </w:p>
        </w:tc>
      </w:tr>
      <w:tr w:rsidR="00027DF8" w:rsidRPr="00427E0D" w14:paraId="4CA9C719" w14:textId="77777777" w:rsidTr="00027DF8">
        <w:tc>
          <w:tcPr>
            <w:tcW w:w="2456" w:type="dxa"/>
          </w:tcPr>
          <w:p w14:paraId="616FF196" w14:textId="77777777" w:rsidR="00027DF8" w:rsidRPr="00427E0D" w:rsidRDefault="00027DF8" w:rsidP="009D036C">
            <w:pPr>
              <w:spacing w:after="0"/>
            </w:pPr>
            <w:r w:rsidRPr="00427E0D">
              <w:t>Cộng hòa Gi-bu-ti</w:t>
            </w:r>
          </w:p>
        </w:tc>
        <w:tc>
          <w:tcPr>
            <w:tcW w:w="1303" w:type="dxa"/>
          </w:tcPr>
          <w:p w14:paraId="1E940440" w14:textId="77777777" w:rsidR="00027DF8" w:rsidRPr="00427E0D" w:rsidRDefault="00027DF8" w:rsidP="009D036C">
            <w:pPr>
              <w:spacing w:after="0"/>
              <w:jc w:val="right"/>
            </w:pPr>
            <w:r w:rsidRPr="00427E0D">
              <w:t>5,92</w:t>
            </w:r>
          </w:p>
        </w:tc>
        <w:tc>
          <w:tcPr>
            <w:tcW w:w="1474" w:type="dxa"/>
          </w:tcPr>
          <w:p w14:paraId="2F73CF49" w14:textId="77777777" w:rsidR="00027DF8" w:rsidRPr="00427E0D" w:rsidRDefault="00027DF8" w:rsidP="009D036C">
            <w:pPr>
              <w:spacing w:after="0"/>
              <w:jc w:val="right"/>
            </w:pPr>
            <w:r w:rsidRPr="00427E0D">
              <w:t>-2,78</w:t>
            </w:r>
          </w:p>
        </w:tc>
        <w:tc>
          <w:tcPr>
            <w:tcW w:w="1474" w:type="dxa"/>
          </w:tcPr>
          <w:p w14:paraId="08E3FAAA" w14:textId="77777777" w:rsidR="00027DF8" w:rsidRPr="00427E0D" w:rsidRDefault="00027DF8" w:rsidP="009D036C">
            <w:pPr>
              <w:spacing w:after="0"/>
              <w:jc w:val="right"/>
            </w:pPr>
            <w:r w:rsidRPr="00427E0D">
              <w:t>33,17</w:t>
            </w:r>
          </w:p>
        </w:tc>
        <w:tc>
          <w:tcPr>
            <w:tcW w:w="1303" w:type="dxa"/>
          </w:tcPr>
          <w:p w14:paraId="2D1408C0" w14:textId="77777777" w:rsidR="00027DF8" w:rsidRPr="00427E0D" w:rsidRDefault="00027DF8" w:rsidP="009D036C">
            <w:pPr>
              <w:spacing w:after="0"/>
              <w:jc w:val="right"/>
            </w:pPr>
            <w:r w:rsidRPr="00427E0D">
              <w:t>5,82</w:t>
            </w:r>
          </w:p>
        </w:tc>
        <w:tc>
          <w:tcPr>
            <w:tcW w:w="1298" w:type="dxa"/>
          </w:tcPr>
          <w:p w14:paraId="74A0820B" w14:textId="77777777" w:rsidR="00027DF8" w:rsidRPr="00427E0D" w:rsidRDefault="00027DF8" w:rsidP="009D036C">
            <w:pPr>
              <w:spacing w:after="0"/>
              <w:jc w:val="right"/>
            </w:pPr>
            <w:r w:rsidRPr="00427E0D">
              <w:t>-3,39</w:t>
            </w:r>
          </w:p>
        </w:tc>
      </w:tr>
      <w:tr w:rsidR="00027DF8" w:rsidRPr="00427E0D" w14:paraId="1B0C055A" w14:textId="77777777" w:rsidTr="00027DF8">
        <w:tc>
          <w:tcPr>
            <w:tcW w:w="2456" w:type="dxa"/>
          </w:tcPr>
          <w:p w14:paraId="2847E186" w14:textId="77777777" w:rsidR="00027DF8" w:rsidRPr="00427E0D" w:rsidRDefault="00027DF8" w:rsidP="009D036C">
            <w:pPr>
              <w:spacing w:after="0"/>
            </w:pPr>
            <w:r w:rsidRPr="00427E0D">
              <w:t>Ấn Độ</w:t>
            </w:r>
          </w:p>
        </w:tc>
        <w:tc>
          <w:tcPr>
            <w:tcW w:w="1303" w:type="dxa"/>
          </w:tcPr>
          <w:p w14:paraId="68A3AA8B" w14:textId="77777777" w:rsidR="00027DF8" w:rsidRPr="00427E0D" w:rsidRDefault="00027DF8" w:rsidP="009D036C">
            <w:pPr>
              <w:spacing w:after="0"/>
              <w:jc w:val="right"/>
            </w:pPr>
            <w:r w:rsidRPr="00427E0D">
              <w:t>6,18</w:t>
            </w:r>
          </w:p>
        </w:tc>
        <w:tc>
          <w:tcPr>
            <w:tcW w:w="1474" w:type="dxa"/>
          </w:tcPr>
          <w:p w14:paraId="69D280AB" w14:textId="77777777" w:rsidR="00027DF8" w:rsidRPr="00427E0D" w:rsidRDefault="00027DF8" w:rsidP="009D036C">
            <w:pPr>
              <w:spacing w:after="0"/>
              <w:jc w:val="right"/>
            </w:pPr>
            <w:r w:rsidRPr="00427E0D">
              <w:t>-4,10</w:t>
            </w:r>
          </w:p>
        </w:tc>
        <w:tc>
          <w:tcPr>
            <w:tcW w:w="1474" w:type="dxa"/>
          </w:tcPr>
          <w:p w14:paraId="4B9F08B8" w14:textId="77777777" w:rsidR="00027DF8" w:rsidRPr="00427E0D" w:rsidRDefault="00027DF8" w:rsidP="009D036C">
            <w:pPr>
              <w:spacing w:after="0"/>
              <w:jc w:val="right"/>
            </w:pPr>
            <w:r w:rsidRPr="00427E0D">
              <w:t>11,78</w:t>
            </w:r>
          </w:p>
        </w:tc>
        <w:tc>
          <w:tcPr>
            <w:tcW w:w="1303" w:type="dxa"/>
          </w:tcPr>
          <w:p w14:paraId="2F1E6A90" w14:textId="77777777" w:rsidR="00027DF8" w:rsidRPr="00427E0D" w:rsidRDefault="00027DF8" w:rsidP="009D036C">
            <w:pPr>
              <w:spacing w:after="0"/>
              <w:jc w:val="right"/>
            </w:pPr>
            <w:r w:rsidRPr="00427E0D">
              <w:t>6,97</w:t>
            </w:r>
          </w:p>
        </w:tc>
        <w:tc>
          <w:tcPr>
            <w:tcW w:w="1298" w:type="dxa"/>
          </w:tcPr>
          <w:p w14:paraId="3CEAE97C" w14:textId="77777777" w:rsidR="00027DF8" w:rsidRPr="00427E0D" w:rsidRDefault="00027DF8" w:rsidP="009D036C">
            <w:pPr>
              <w:spacing w:after="0"/>
              <w:jc w:val="right"/>
            </w:pPr>
            <w:r w:rsidRPr="00427E0D">
              <w:t>12,66</w:t>
            </w:r>
          </w:p>
        </w:tc>
      </w:tr>
      <w:tr w:rsidR="00027DF8" w:rsidRPr="00427E0D" w14:paraId="36AFD0F2" w14:textId="77777777" w:rsidTr="00027DF8">
        <w:tc>
          <w:tcPr>
            <w:tcW w:w="2456" w:type="dxa"/>
          </w:tcPr>
          <w:p w14:paraId="3736163A" w14:textId="77777777" w:rsidR="00027DF8" w:rsidRPr="00427E0D" w:rsidRDefault="00027DF8" w:rsidP="009D036C">
            <w:pPr>
              <w:spacing w:after="0"/>
            </w:pPr>
            <w:r w:rsidRPr="00427E0D">
              <w:t>Goa-íê-ma-la</w:t>
            </w:r>
          </w:p>
        </w:tc>
        <w:tc>
          <w:tcPr>
            <w:tcW w:w="1303" w:type="dxa"/>
          </w:tcPr>
          <w:p w14:paraId="30FF8251" w14:textId="77777777" w:rsidR="00027DF8" w:rsidRPr="00427E0D" w:rsidRDefault="00027DF8" w:rsidP="009D036C">
            <w:pPr>
              <w:spacing w:after="0"/>
              <w:jc w:val="right"/>
            </w:pPr>
            <w:r w:rsidRPr="00427E0D">
              <w:t>6,57</w:t>
            </w:r>
          </w:p>
        </w:tc>
        <w:tc>
          <w:tcPr>
            <w:tcW w:w="1474" w:type="dxa"/>
          </w:tcPr>
          <w:p w14:paraId="55372FB2" w14:textId="77777777" w:rsidR="00027DF8" w:rsidRPr="00427E0D" w:rsidRDefault="00027DF8" w:rsidP="009D036C">
            <w:pPr>
              <w:spacing w:after="0"/>
              <w:jc w:val="right"/>
            </w:pPr>
            <w:r w:rsidRPr="00427E0D">
              <w:t>-4,51</w:t>
            </w:r>
          </w:p>
        </w:tc>
        <w:tc>
          <w:tcPr>
            <w:tcW w:w="1474" w:type="dxa"/>
          </w:tcPr>
          <w:p w14:paraId="412DAA70" w14:textId="77777777" w:rsidR="00027DF8" w:rsidRPr="00427E0D" w:rsidRDefault="00027DF8" w:rsidP="009D036C">
            <w:pPr>
              <w:spacing w:after="0"/>
              <w:jc w:val="right"/>
            </w:pPr>
            <w:r w:rsidRPr="00427E0D">
              <w:t>37,74</w:t>
            </w:r>
          </w:p>
        </w:tc>
        <w:tc>
          <w:tcPr>
            <w:tcW w:w="1303" w:type="dxa"/>
          </w:tcPr>
          <w:p w14:paraId="0FF05E50" w14:textId="77777777" w:rsidR="00027DF8" w:rsidRPr="00427E0D" w:rsidRDefault="00027DF8" w:rsidP="009D036C">
            <w:pPr>
              <w:spacing w:after="0"/>
              <w:jc w:val="right"/>
            </w:pPr>
            <w:r w:rsidRPr="00427E0D">
              <w:t>6,50</w:t>
            </w:r>
          </w:p>
        </w:tc>
        <w:tc>
          <w:tcPr>
            <w:tcW w:w="1298" w:type="dxa"/>
          </w:tcPr>
          <w:p w14:paraId="135ECB74" w14:textId="77777777" w:rsidR="00027DF8" w:rsidRPr="00427E0D" w:rsidRDefault="00027DF8" w:rsidP="009D036C">
            <w:pPr>
              <w:spacing w:after="0"/>
              <w:jc w:val="right"/>
            </w:pPr>
            <w:r w:rsidRPr="00427E0D">
              <w:t>36,39</w:t>
            </w:r>
          </w:p>
        </w:tc>
      </w:tr>
      <w:tr w:rsidR="00027DF8" w:rsidRPr="00427E0D" w14:paraId="57FC2701" w14:textId="77777777" w:rsidTr="00027DF8">
        <w:tc>
          <w:tcPr>
            <w:tcW w:w="2456" w:type="dxa"/>
          </w:tcPr>
          <w:p w14:paraId="11EFA969" w14:textId="77777777" w:rsidR="00027DF8" w:rsidRPr="00427E0D" w:rsidRDefault="00027DF8" w:rsidP="009D036C">
            <w:pPr>
              <w:spacing w:after="0"/>
            </w:pPr>
            <w:r w:rsidRPr="00427E0D">
              <w:t>Mê-hi-cô</w:t>
            </w:r>
          </w:p>
        </w:tc>
        <w:tc>
          <w:tcPr>
            <w:tcW w:w="1303" w:type="dxa"/>
          </w:tcPr>
          <w:p w14:paraId="3242DE4A" w14:textId="77777777" w:rsidR="00027DF8" w:rsidRPr="00427E0D" w:rsidRDefault="00027DF8" w:rsidP="009D036C">
            <w:pPr>
              <w:spacing w:after="0"/>
              <w:jc w:val="right"/>
            </w:pPr>
            <w:r w:rsidRPr="00427E0D">
              <w:t>7,40</w:t>
            </w:r>
          </w:p>
        </w:tc>
        <w:tc>
          <w:tcPr>
            <w:tcW w:w="1474" w:type="dxa"/>
          </w:tcPr>
          <w:p w14:paraId="4A5678C0" w14:textId="77777777" w:rsidR="00027DF8" w:rsidRPr="00427E0D" w:rsidRDefault="00027DF8" w:rsidP="009D036C">
            <w:pPr>
              <w:spacing w:after="0"/>
              <w:jc w:val="right"/>
            </w:pPr>
            <w:r w:rsidRPr="00427E0D">
              <w:t>9,32</w:t>
            </w:r>
          </w:p>
        </w:tc>
        <w:tc>
          <w:tcPr>
            <w:tcW w:w="1474" w:type="dxa"/>
          </w:tcPr>
          <w:p w14:paraId="72633C9B" w14:textId="77777777" w:rsidR="00027DF8" w:rsidRPr="00427E0D" w:rsidRDefault="00027DF8" w:rsidP="009D036C">
            <w:pPr>
              <w:spacing w:after="0"/>
              <w:jc w:val="right"/>
            </w:pPr>
            <w:r w:rsidRPr="00427E0D">
              <w:t>39,84</w:t>
            </w:r>
          </w:p>
        </w:tc>
        <w:tc>
          <w:tcPr>
            <w:tcW w:w="1303" w:type="dxa"/>
          </w:tcPr>
          <w:p w14:paraId="641904DC" w14:textId="77777777" w:rsidR="00027DF8" w:rsidRPr="00427E0D" w:rsidRDefault="00027DF8" w:rsidP="009D036C">
            <w:pPr>
              <w:spacing w:after="0"/>
              <w:jc w:val="right"/>
            </w:pPr>
            <w:r w:rsidRPr="00427E0D">
              <w:t>6,55</w:t>
            </w:r>
          </w:p>
        </w:tc>
        <w:tc>
          <w:tcPr>
            <w:tcW w:w="1298" w:type="dxa"/>
          </w:tcPr>
          <w:p w14:paraId="2EDC642F" w14:textId="77777777" w:rsidR="00027DF8" w:rsidRPr="00427E0D" w:rsidRDefault="00027DF8" w:rsidP="009D036C">
            <w:pPr>
              <w:spacing w:after="0"/>
              <w:jc w:val="right"/>
            </w:pPr>
            <w:r w:rsidRPr="00427E0D">
              <w:t>37,30</w:t>
            </w:r>
          </w:p>
        </w:tc>
      </w:tr>
      <w:tr w:rsidR="00027DF8" w:rsidRPr="00427E0D" w14:paraId="4FD04CB8" w14:textId="77777777" w:rsidTr="00027DF8">
        <w:tc>
          <w:tcPr>
            <w:tcW w:w="2456" w:type="dxa"/>
          </w:tcPr>
          <w:p w14:paraId="7F713996" w14:textId="77777777" w:rsidR="00027DF8" w:rsidRPr="00427E0D" w:rsidRDefault="00027DF8" w:rsidP="009D036C">
            <w:pPr>
              <w:spacing w:after="0"/>
            </w:pPr>
            <w:r w:rsidRPr="00427E0D">
              <w:t>In-đô-nê-xi-a</w:t>
            </w:r>
          </w:p>
        </w:tc>
        <w:tc>
          <w:tcPr>
            <w:tcW w:w="1303" w:type="dxa"/>
          </w:tcPr>
          <w:p w14:paraId="35BB22BC" w14:textId="77777777" w:rsidR="00027DF8" w:rsidRPr="00427E0D" w:rsidRDefault="00027DF8" w:rsidP="009D036C">
            <w:pPr>
              <w:spacing w:after="0"/>
              <w:jc w:val="right"/>
            </w:pPr>
            <w:r w:rsidRPr="00427E0D">
              <w:t>6,08</w:t>
            </w:r>
          </w:p>
        </w:tc>
        <w:tc>
          <w:tcPr>
            <w:tcW w:w="1474" w:type="dxa"/>
          </w:tcPr>
          <w:p w14:paraId="673047DB" w14:textId="77777777" w:rsidR="00027DF8" w:rsidRPr="00427E0D" w:rsidRDefault="00027DF8" w:rsidP="009D036C">
            <w:pPr>
              <w:spacing w:after="0"/>
              <w:jc w:val="right"/>
            </w:pPr>
            <w:r w:rsidRPr="00427E0D">
              <w:t>3,04</w:t>
            </w:r>
          </w:p>
        </w:tc>
        <w:tc>
          <w:tcPr>
            <w:tcW w:w="1474" w:type="dxa"/>
          </w:tcPr>
          <w:p w14:paraId="42419A4A" w14:textId="77777777" w:rsidR="00027DF8" w:rsidRPr="00427E0D" w:rsidRDefault="00027DF8" w:rsidP="009D036C">
            <w:pPr>
              <w:spacing w:after="0"/>
              <w:jc w:val="right"/>
            </w:pPr>
            <w:r w:rsidRPr="00427E0D">
              <w:t>5,34</w:t>
            </w:r>
          </w:p>
        </w:tc>
        <w:tc>
          <w:tcPr>
            <w:tcW w:w="1303" w:type="dxa"/>
          </w:tcPr>
          <w:p w14:paraId="69C8DAC7" w14:textId="77777777" w:rsidR="00027DF8" w:rsidRPr="00427E0D" w:rsidRDefault="00027DF8" w:rsidP="009D036C">
            <w:pPr>
              <w:spacing w:after="0"/>
              <w:jc w:val="right"/>
            </w:pPr>
            <w:r w:rsidRPr="00427E0D">
              <w:t>4,61</w:t>
            </w:r>
          </w:p>
        </w:tc>
        <w:tc>
          <w:tcPr>
            <w:tcW w:w="1298" w:type="dxa"/>
          </w:tcPr>
          <w:p w14:paraId="597DF296" w14:textId="77777777" w:rsidR="00027DF8" w:rsidRPr="00427E0D" w:rsidRDefault="00027DF8" w:rsidP="009D036C">
            <w:pPr>
              <w:spacing w:after="0"/>
              <w:jc w:val="right"/>
            </w:pPr>
            <w:r w:rsidRPr="00427E0D">
              <w:t>-21,09</w:t>
            </w:r>
          </w:p>
        </w:tc>
      </w:tr>
      <w:tr w:rsidR="00027DF8" w:rsidRPr="00427E0D" w14:paraId="2ACC8074" w14:textId="77777777" w:rsidTr="00027DF8">
        <w:tc>
          <w:tcPr>
            <w:tcW w:w="2456" w:type="dxa"/>
          </w:tcPr>
          <w:p w14:paraId="051BFBB9" w14:textId="77777777" w:rsidR="00027DF8" w:rsidRPr="00427E0D" w:rsidRDefault="00027DF8" w:rsidP="009D036C">
            <w:pPr>
              <w:spacing w:after="0"/>
            </w:pPr>
            <w:r w:rsidRPr="00427E0D">
              <w:t>Séc</w:t>
            </w:r>
          </w:p>
        </w:tc>
        <w:tc>
          <w:tcPr>
            <w:tcW w:w="1303" w:type="dxa"/>
          </w:tcPr>
          <w:p w14:paraId="1D94A99F" w14:textId="77777777" w:rsidR="00027DF8" w:rsidRPr="00427E0D" w:rsidRDefault="00027DF8" w:rsidP="009D036C">
            <w:pPr>
              <w:spacing w:after="0"/>
              <w:jc w:val="right"/>
            </w:pPr>
            <w:r w:rsidRPr="00427E0D">
              <w:t>7,73</w:t>
            </w:r>
          </w:p>
        </w:tc>
        <w:tc>
          <w:tcPr>
            <w:tcW w:w="1474" w:type="dxa"/>
          </w:tcPr>
          <w:p w14:paraId="6B3C0230" w14:textId="77777777" w:rsidR="00027DF8" w:rsidRPr="00427E0D" w:rsidRDefault="00027DF8" w:rsidP="009D036C">
            <w:pPr>
              <w:spacing w:after="0"/>
              <w:jc w:val="right"/>
            </w:pPr>
            <w:r w:rsidRPr="00427E0D">
              <w:t>14,50</w:t>
            </w:r>
          </w:p>
        </w:tc>
        <w:tc>
          <w:tcPr>
            <w:tcW w:w="1474" w:type="dxa"/>
          </w:tcPr>
          <w:p w14:paraId="782CEBF0" w14:textId="77777777" w:rsidR="00027DF8" w:rsidRPr="00427E0D" w:rsidRDefault="00027DF8" w:rsidP="009D036C">
            <w:pPr>
              <w:spacing w:after="0"/>
              <w:jc w:val="right"/>
            </w:pPr>
            <w:r w:rsidRPr="00427E0D">
              <w:t>4,42</w:t>
            </w:r>
          </w:p>
        </w:tc>
        <w:tc>
          <w:tcPr>
            <w:tcW w:w="1303" w:type="dxa"/>
          </w:tcPr>
          <w:p w14:paraId="6E6443CE" w14:textId="77777777" w:rsidR="00027DF8" w:rsidRPr="00427E0D" w:rsidRDefault="00027DF8" w:rsidP="009D036C">
            <w:pPr>
              <w:spacing w:after="0"/>
              <w:jc w:val="right"/>
            </w:pPr>
            <w:r w:rsidRPr="00427E0D">
              <w:t>6,52</w:t>
            </w:r>
          </w:p>
        </w:tc>
        <w:tc>
          <w:tcPr>
            <w:tcW w:w="1298" w:type="dxa"/>
          </w:tcPr>
          <w:p w14:paraId="178A2C27" w14:textId="77777777" w:rsidR="00027DF8" w:rsidRPr="00427E0D" w:rsidRDefault="00027DF8" w:rsidP="009D036C">
            <w:pPr>
              <w:spacing w:after="0"/>
              <w:jc w:val="right"/>
            </w:pPr>
            <w:r w:rsidRPr="00427E0D">
              <w:t>-10,55</w:t>
            </w:r>
          </w:p>
        </w:tc>
      </w:tr>
      <w:tr w:rsidR="00027DF8" w:rsidRPr="00427E0D" w14:paraId="0BD495B5" w14:textId="77777777" w:rsidTr="00027DF8">
        <w:tc>
          <w:tcPr>
            <w:tcW w:w="2456" w:type="dxa"/>
          </w:tcPr>
          <w:p w14:paraId="0268A308" w14:textId="77777777" w:rsidR="00027DF8" w:rsidRPr="00427E0D" w:rsidRDefault="00027DF8" w:rsidP="009D036C">
            <w:pPr>
              <w:spacing w:after="0"/>
            </w:pPr>
            <w:r w:rsidRPr="00427E0D">
              <w:t>Thái Lan</w:t>
            </w:r>
          </w:p>
        </w:tc>
        <w:tc>
          <w:tcPr>
            <w:tcW w:w="1303" w:type="dxa"/>
          </w:tcPr>
          <w:p w14:paraId="034328ED" w14:textId="77777777" w:rsidR="00027DF8" w:rsidRPr="00427E0D" w:rsidRDefault="00027DF8" w:rsidP="009D036C">
            <w:pPr>
              <w:spacing w:after="0"/>
              <w:jc w:val="right"/>
            </w:pPr>
            <w:r w:rsidRPr="00427E0D">
              <w:t>2,52</w:t>
            </w:r>
          </w:p>
        </w:tc>
        <w:tc>
          <w:tcPr>
            <w:tcW w:w="1474" w:type="dxa"/>
          </w:tcPr>
          <w:p w14:paraId="4285B65C" w14:textId="77777777" w:rsidR="00027DF8" w:rsidRPr="00427E0D" w:rsidRDefault="00027DF8" w:rsidP="009D036C">
            <w:pPr>
              <w:spacing w:after="0"/>
              <w:jc w:val="right"/>
            </w:pPr>
            <w:r w:rsidRPr="00427E0D">
              <w:t>-24,86</w:t>
            </w:r>
          </w:p>
        </w:tc>
        <w:tc>
          <w:tcPr>
            <w:tcW w:w="1474" w:type="dxa"/>
          </w:tcPr>
          <w:p w14:paraId="1EB1C2FB" w14:textId="77777777" w:rsidR="00027DF8" w:rsidRPr="00427E0D" w:rsidRDefault="00027DF8" w:rsidP="009D036C">
            <w:pPr>
              <w:spacing w:after="0"/>
              <w:jc w:val="right"/>
            </w:pPr>
            <w:r w:rsidRPr="00427E0D">
              <w:t>-44,28</w:t>
            </w:r>
          </w:p>
        </w:tc>
        <w:tc>
          <w:tcPr>
            <w:tcW w:w="1303" w:type="dxa"/>
          </w:tcPr>
          <w:p w14:paraId="2491E809" w14:textId="77777777" w:rsidR="00027DF8" w:rsidRPr="00427E0D" w:rsidRDefault="00027DF8" w:rsidP="009D036C">
            <w:pPr>
              <w:spacing w:after="0"/>
              <w:jc w:val="right"/>
            </w:pPr>
            <w:r w:rsidRPr="00427E0D">
              <w:t>3,52</w:t>
            </w:r>
          </w:p>
        </w:tc>
        <w:tc>
          <w:tcPr>
            <w:tcW w:w="1298" w:type="dxa"/>
          </w:tcPr>
          <w:p w14:paraId="0C7F5460" w14:textId="77777777" w:rsidR="00027DF8" w:rsidRPr="00427E0D" w:rsidRDefault="00027DF8" w:rsidP="009D036C">
            <w:pPr>
              <w:spacing w:after="0"/>
              <w:jc w:val="right"/>
            </w:pPr>
            <w:r w:rsidRPr="00427E0D">
              <w:t>-40,25</w:t>
            </w:r>
          </w:p>
        </w:tc>
      </w:tr>
      <w:tr w:rsidR="00027DF8" w:rsidRPr="00427E0D" w14:paraId="5DD792EC" w14:textId="77777777" w:rsidTr="00027DF8">
        <w:tc>
          <w:tcPr>
            <w:tcW w:w="2456" w:type="dxa"/>
          </w:tcPr>
          <w:p w14:paraId="75800862" w14:textId="77777777" w:rsidR="00027DF8" w:rsidRPr="00427E0D" w:rsidRDefault="00027DF8" w:rsidP="009D036C">
            <w:pPr>
              <w:spacing w:after="0"/>
            </w:pPr>
            <w:r w:rsidRPr="00427E0D">
              <w:t>Bồ Đào Nha</w:t>
            </w:r>
          </w:p>
        </w:tc>
        <w:tc>
          <w:tcPr>
            <w:tcW w:w="1303" w:type="dxa"/>
          </w:tcPr>
          <w:p w14:paraId="4BCE8A51" w14:textId="77777777" w:rsidR="00027DF8" w:rsidRPr="00427E0D" w:rsidRDefault="00027DF8" w:rsidP="009D036C">
            <w:pPr>
              <w:spacing w:after="0"/>
              <w:jc w:val="right"/>
            </w:pPr>
            <w:r w:rsidRPr="00427E0D">
              <w:t>9,12</w:t>
            </w:r>
          </w:p>
        </w:tc>
        <w:tc>
          <w:tcPr>
            <w:tcW w:w="1474" w:type="dxa"/>
          </w:tcPr>
          <w:p w14:paraId="4D9D22DC" w14:textId="77777777" w:rsidR="00027DF8" w:rsidRPr="00427E0D" w:rsidRDefault="00027DF8" w:rsidP="009D036C">
            <w:pPr>
              <w:spacing w:after="0"/>
              <w:jc w:val="right"/>
            </w:pPr>
            <w:r w:rsidRPr="00427E0D">
              <w:t>-1,08</w:t>
            </w:r>
          </w:p>
        </w:tc>
        <w:tc>
          <w:tcPr>
            <w:tcW w:w="1474" w:type="dxa"/>
          </w:tcPr>
          <w:p w14:paraId="204F3F2B" w14:textId="77777777" w:rsidR="00027DF8" w:rsidRPr="00427E0D" w:rsidRDefault="00027DF8" w:rsidP="009D036C">
            <w:pPr>
              <w:spacing w:after="0"/>
              <w:jc w:val="right"/>
            </w:pPr>
            <w:r w:rsidRPr="00427E0D">
              <w:t>44,61</w:t>
            </w:r>
          </w:p>
        </w:tc>
        <w:tc>
          <w:tcPr>
            <w:tcW w:w="1303" w:type="dxa"/>
          </w:tcPr>
          <w:p w14:paraId="1B372805" w14:textId="77777777" w:rsidR="00027DF8" w:rsidRPr="00427E0D" w:rsidRDefault="00027DF8" w:rsidP="009D036C">
            <w:pPr>
              <w:spacing w:after="0"/>
              <w:jc w:val="right"/>
            </w:pPr>
            <w:r w:rsidRPr="00427E0D">
              <w:t>8,27</w:t>
            </w:r>
          </w:p>
        </w:tc>
        <w:tc>
          <w:tcPr>
            <w:tcW w:w="1298" w:type="dxa"/>
          </w:tcPr>
          <w:p w14:paraId="2E0701AA" w14:textId="77777777" w:rsidR="00027DF8" w:rsidRPr="00427E0D" w:rsidRDefault="00027DF8" w:rsidP="009D036C">
            <w:pPr>
              <w:spacing w:after="0"/>
              <w:jc w:val="right"/>
            </w:pPr>
            <w:r w:rsidRPr="00427E0D">
              <w:t>14,81</w:t>
            </w:r>
          </w:p>
        </w:tc>
      </w:tr>
      <w:tr w:rsidR="00027DF8" w:rsidRPr="00427E0D" w14:paraId="4D672326" w14:textId="77777777" w:rsidTr="00027DF8">
        <w:tc>
          <w:tcPr>
            <w:tcW w:w="2456" w:type="dxa"/>
          </w:tcPr>
          <w:p w14:paraId="322C6278" w14:textId="77777777" w:rsidR="00027DF8" w:rsidRPr="00427E0D" w:rsidRDefault="00027DF8" w:rsidP="009D036C">
            <w:pPr>
              <w:spacing w:after="0"/>
            </w:pPr>
            <w:r w:rsidRPr="00427E0D">
              <w:t>Cô-xta Ri-ca</w:t>
            </w:r>
          </w:p>
        </w:tc>
        <w:tc>
          <w:tcPr>
            <w:tcW w:w="1303" w:type="dxa"/>
          </w:tcPr>
          <w:p w14:paraId="6BCA5D4C" w14:textId="77777777" w:rsidR="00027DF8" w:rsidRPr="00427E0D" w:rsidRDefault="00027DF8" w:rsidP="009D036C">
            <w:pPr>
              <w:spacing w:after="0"/>
              <w:jc w:val="right"/>
            </w:pPr>
            <w:r w:rsidRPr="00427E0D">
              <w:t>6,72</w:t>
            </w:r>
          </w:p>
        </w:tc>
        <w:tc>
          <w:tcPr>
            <w:tcW w:w="1474" w:type="dxa"/>
          </w:tcPr>
          <w:p w14:paraId="4D6A264B" w14:textId="77777777" w:rsidR="00027DF8" w:rsidRPr="00427E0D" w:rsidRDefault="00027DF8" w:rsidP="009D036C">
            <w:pPr>
              <w:spacing w:after="0"/>
              <w:jc w:val="right"/>
            </w:pPr>
            <w:r w:rsidRPr="00427E0D">
              <w:t>5,88</w:t>
            </w:r>
          </w:p>
        </w:tc>
        <w:tc>
          <w:tcPr>
            <w:tcW w:w="1474" w:type="dxa"/>
          </w:tcPr>
          <w:p w14:paraId="7C4BE47B" w14:textId="77777777" w:rsidR="00027DF8" w:rsidRPr="00427E0D" w:rsidRDefault="00027DF8" w:rsidP="009D036C">
            <w:pPr>
              <w:spacing w:after="0"/>
              <w:jc w:val="right"/>
            </w:pPr>
            <w:r w:rsidRPr="00427E0D">
              <w:t>21,38</w:t>
            </w:r>
          </w:p>
        </w:tc>
        <w:tc>
          <w:tcPr>
            <w:tcW w:w="1303" w:type="dxa"/>
          </w:tcPr>
          <w:p w14:paraId="06894FB4" w14:textId="77777777" w:rsidR="00027DF8" w:rsidRPr="00427E0D" w:rsidRDefault="00027DF8" w:rsidP="009D036C">
            <w:pPr>
              <w:spacing w:after="0"/>
              <w:jc w:val="right"/>
            </w:pPr>
            <w:r w:rsidRPr="00427E0D">
              <w:t>6,08</w:t>
            </w:r>
          </w:p>
        </w:tc>
        <w:tc>
          <w:tcPr>
            <w:tcW w:w="1298" w:type="dxa"/>
          </w:tcPr>
          <w:p w14:paraId="5CC35A2C" w14:textId="77777777" w:rsidR="00027DF8" w:rsidRPr="00427E0D" w:rsidRDefault="00027DF8" w:rsidP="009D036C">
            <w:pPr>
              <w:spacing w:after="0"/>
              <w:jc w:val="right"/>
            </w:pPr>
            <w:r w:rsidRPr="00427E0D">
              <w:t>17,85</w:t>
            </w:r>
          </w:p>
        </w:tc>
      </w:tr>
      <w:tr w:rsidR="00027DF8" w:rsidRPr="00427E0D" w14:paraId="18672669" w14:textId="77777777" w:rsidTr="00027DF8">
        <w:tc>
          <w:tcPr>
            <w:tcW w:w="2456" w:type="dxa"/>
          </w:tcPr>
          <w:p w14:paraId="08BC487E" w14:textId="77777777" w:rsidR="00027DF8" w:rsidRPr="00427E0D" w:rsidRDefault="00027DF8" w:rsidP="009D036C">
            <w:pPr>
              <w:spacing w:after="0"/>
            </w:pPr>
            <w:r w:rsidRPr="00427E0D">
              <w:t>Đan Mạch</w:t>
            </w:r>
          </w:p>
        </w:tc>
        <w:tc>
          <w:tcPr>
            <w:tcW w:w="1303" w:type="dxa"/>
          </w:tcPr>
          <w:p w14:paraId="3A35BB87" w14:textId="77777777" w:rsidR="00027DF8" w:rsidRPr="00427E0D" w:rsidRDefault="00027DF8" w:rsidP="009D036C">
            <w:pPr>
              <w:spacing w:after="0"/>
              <w:jc w:val="right"/>
            </w:pPr>
            <w:r w:rsidRPr="00427E0D">
              <w:t>9,77</w:t>
            </w:r>
          </w:p>
        </w:tc>
        <w:tc>
          <w:tcPr>
            <w:tcW w:w="1474" w:type="dxa"/>
          </w:tcPr>
          <w:p w14:paraId="3A67F4E6" w14:textId="77777777" w:rsidR="00027DF8" w:rsidRPr="00427E0D" w:rsidRDefault="00027DF8" w:rsidP="009D036C">
            <w:pPr>
              <w:spacing w:after="0"/>
              <w:jc w:val="right"/>
            </w:pPr>
            <w:r w:rsidRPr="00427E0D">
              <w:t>70,82</w:t>
            </w:r>
          </w:p>
        </w:tc>
        <w:tc>
          <w:tcPr>
            <w:tcW w:w="1474" w:type="dxa"/>
          </w:tcPr>
          <w:p w14:paraId="412AE0A4" w14:textId="77777777" w:rsidR="00027DF8" w:rsidRPr="00427E0D" w:rsidRDefault="00027DF8" w:rsidP="009D036C">
            <w:pPr>
              <w:spacing w:after="0"/>
              <w:jc w:val="right"/>
            </w:pPr>
            <w:r w:rsidRPr="00427E0D">
              <w:t>-10,57</w:t>
            </w:r>
          </w:p>
        </w:tc>
        <w:tc>
          <w:tcPr>
            <w:tcW w:w="1303" w:type="dxa"/>
          </w:tcPr>
          <w:p w14:paraId="24F8B930" w14:textId="77777777" w:rsidR="00027DF8" w:rsidRPr="00427E0D" w:rsidRDefault="00027DF8" w:rsidP="009D036C">
            <w:pPr>
              <w:spacing w:after="0"/>
              <w:jc w:val="right"/>
            </w:pPr>
            <w:r w:rsidRPr="00427E0D">
              <w:t>10,06</w:t>
            </w:r>
          </w:p>
        </w:tc>
        <w:tc>
          <w:tcPr>
            <w:tcW w:w="1298" w:type="dxa"/>
          </w:tcPr>
          <w:p w14:paraId="74E53675" w14:textId="77777777" w:rsidR="00027DF8" w:rsidRPr="00427E0D" w:rsidRDefault="00027DF8" w:rsidP="009D036C">
            <w:pPr>
              <w:spacing w:after="0"/>
              <w:jc w:val="right"/>
            </w:pPr>
            <w:r w:rsidRPr="00427E0D">
              <w:t>-15,21</w:t>
            </w:r>
          </w:p>
        </w:tc>
      </w:tr>
      <w:tr w:rsidR="00027DF8" w:rsidRPr="00427E0D" w14:paraId="55AE41B7" w14:textId="77777777" w:rsidTr="00027DF8">
        <w:tc>
          <w:tcPr>
            <w:tcW w:w="2456" w:type="dxa"/>
          </w:tcPr>
          <w:p w14:paraId="48394005" w14:textId="77777777" w:rsidR="00027DF8" w:rsidRPr="00427E0D" w:rsidRDefault="00027DF8" w:rsidP="009D036C">
            <w:pPr>
              <w:spacing w:after="0"/>
            </w:pPr>
            <w:r w:rsidRPr="00427E0D">
              <w:t>Ca-na-đa</w:t>
            </w:r>
          </w:p>
        </w:tc>
        <w:tc>
          <w:tcPr>
            <w:tcW w:w="1303" w:type="dxa"/>
          </w:tcPr>
          <w:p w14:paraId="5759CA4B" w14:textId="77777777" w:rsidR="00027DF8" w:rsidRPr="00427E0D" w:rsidRDefault="00027DF8" w:rsidP="009D036C">
            <w:pPr>
              <w:spacing w:after="0"/>
              <w:jc w:val="right"/>
            </w:pPr>
            <w:r w:rsidRPr="00427E0D">
              <w:t>5,78</w:t>
            </w:r>
          </w:p>
        </w:tc>
        <w:tc>
          <w:tcPr>
            <w:tcW w:w="1474" w:type="dxa"/>
          </w:tcPr>
          <w:p w14:paraId="2AB28E37" w14:textId="77777777" w:rsidR="00027DF8" w:rsidRPr="00427E0D" w:rsidRDefault="00027DF8" w:rsidP="009D036C">
            <w:pPr>
              <w:spacing w:after="0"/>
              <w:jc w:val="right"/>
            </w:pPr>
            <w:r w:rsidRPr="00427E0D">
              <w:t>-3,07</w:t>
            </w:r>
          </w:p>
        </w:tc>
        <w:tc>
          <w:tcPr>
            <w:tcW w:w="1474" w:type="dxa"/>
          </w:tcPr>
          <w:p w14:paraId="1F06AE32" w14:textId="77777777" w:rsidR="00027DF8" w:rsidRPr="00427E0D" w:rsidRDefault="00027DF8" w:rsidP="009D036C">
            <w:pPr>
              <w:spacing w:after="0"/>
              <w:jc w:val="right"/>
            </w:pPr>
            <w:r w:rsidRPr="00427E0D">
              <w:t>-17,96</w:t>
            </w:r>
          </w:p>
        </w:tc>
        <w:tc>
          <w:tcPr>
            <w:tcW w:w="1303" w:type="dxa"/>
          </w:tcPr>
          <w:p w14:paraId="5E558250" w14:textId="77777777" w:rsidR="00027DF8" w:rsidRPr="00427E0D" w:rsidRDefault="00027DF8" w:rsidP="009D036C">
            <w:pPr>
              <w:spacing w:after="0"/>
              <w:jc w:val="right"/>
            </w:pPr>
            <w:r w:rsidRPr="00427E0D">
              <w:t>5,61</w:t>
            </w:r>
          </w:p>
        </w:tc>
        <w:tc>
          <w:tcPr>
            <w:tcW w:w="1298" w:type="dxa"/>
          </w:tcPr>
          <w:p w14:paraId="11752237" w14:textId="77777777" w:rsidR="00027DF8" w:rsidRPr="00427E0D" w:rsidRDefault="00027DF8" w:rsidP="009D036C">
            <w:pPr>
              <w:spacing w:after="0"/>
              <w:jc w:val="right"/>
            </w:pPr>
            <w:r w:rsidRPr="00427E0D">
              <w:t>-0,45</w:t>
            </w:r>
          </w:p>
        </w:tc>
      </w:tr>
      <w:tr w:rsidR="00027DF8" w:rsidRPr="00427E0D" w14:paraId="040FA901" w14:textId="77777777" w:rsidTr="00027DF8">
        <w:tc>
          <w:tcPr>
            <w:tcW w:w="2456" w:type="dxa"/>
          </w:tcPr>
          <w:p w14:paraId="191BE9FE" w14:textId="77777777" w:rsidR="00027DF8" w:rsidRPr="00427E0D" w:rsidRDefault="00027DF8" w:rsidP="009D036C">
            <w:pPr>
              <w:spacing w:after="0"/>
            </w:pPr>
            <w:r w:rsidRPr="00427E0D">
              <w:t>Ru-ma-ni</w:t>
            </w:r>
          </w:p>
        </w:tc>
        <w:tc>
          <w:tcPr>
            <w:tcW w:w="1303" w:type="dxa"/>
          </w:tcPr>
          <w:p w14:paraId="5EEC66F3" w14:textId="77777777" w:rsidR="00027DF8" w:rsidRPr="00427E0D" w:rsidRDefault="00027DF8" w:rsidP="009D036C">
            <w:pPr>
              <w:spacing w:after="0"/>
              <w:jc w:val="right"/>
            </w:pPr>
            <w:r w:rsidRPr="00427E0D">
              <w:t>15,44</w:t>
            </w:r>
          </w:p>
        </w:tc>
        <w:tc>
          <w:tcPr>
            <w:tcW w:w="1474" w:type="dxa"/>
          </w:tcPr>
          <w:p w14:paraId="2E366287" w14:textId="77777777" w:rsidR="00027DF8" w:rsidRPr="00427E0D" w:rsidRDefault="00027DF8" w:rsidP="009D036C">
            <w:pPr>
              <w:spacing w:after="0"/>
              <w:jc w:val="right"/>
            </w:pPr>
            <w:r w:rsidRPr="00427E0D">
              <w:t>-3,86</w:t>
            </w:r>
          </w:p>
        </w:tc>
        <w:tc>
          <w:tcPr>
            <w:tcW w:w="1474" w:type="dxa"/>
          </w:tcPr>
          <w:p w14:paraId="776E9E3F" w14:textId="77777777" w:rsidR="00027DF8" w:rsidRPr="00427E0D" w:rsidRDefault="00027DF8" w:rsidP="009D036C">
            <w:pPr>
              <w:spacing w:after="0"/>
              <w:jc w:val="right"/>
            </w:pPr>
            <w:r w:rsidRPr="00427E0D">
              <w:t>14,03</w:t>
            </w:r>
          </w:p>
        </w:tc>
        <w:tc>
          <w:tcPr>
            <w:tcW w:w="1303" w:type="dxa"/>
          </w:tcPr>
          <w:p w14:paraId="69B9C27B" w14:textId="77777777" w:rsidR="00027DF8" w:rsidRPr="00427E0D" w:rsidRDefault="00027DF8" w:rsidP="009D036C">
            <w:pPr>
              <w:spacing w:after="0"/>
              <w:jc w:val="right"/>
            </w:pPr>
            <w:r w:rsidRPr="00427E0D">
              <w:t>13,35</w:t>
            </w:r>
          </w:p>
        </w:tc>
        <w:tc>
          <w:tcPr>
            <w:tcW w:w="1298" w:type="dxa"/>
          </w:tcPr>
          <w:p w14:paraId="1666E298" w14:textId="77777777" w:rsidR="00027DF8" w:rsidRPr="00427E0D" w:rsidRDefault="00027DF8" w:rsidP="009D036C">
            <w:pPr>
              <w:spacing w:after="0"/>
              <w:jc w:val="right"/>
            </w:pPr>
            <w:r w:rsidRPr="00427E0D">
              <w:t>52,93</w:t>
            </w:r>
          </w:p>
        </w:tc>
      </w:tr>
      <w:tr w:rsidR="00027DF8" w:rsidRPr="00427E0D" w14:paraId="2B3F301A" w14:textId="77777777" w:rsidTr="00027DF8">
        <w:tc>
          <w:tcPr>
            <w:tcW w:w="2456" w:type="dxa"/>
          </w:tcPr>
          <w:p w14:paraId="67D33F49" w14:textId="77777777" w:rsidR="00027DF8" w:rsidRPr="00427E0D" w:rsidRDefault="00027DF8" w:rsidP="009D036C">
            <w:pPr>
              <w:spacing w:after="0"/>
            </w:pPr>
            <w:r w:rsidRPr="00427E0D">
              <w:t>Hoa Kỳ</w:t>
            </w:r>
          </w:p>
        </w:tc>
        <w:tc>
          <w:tcPr>
            <w:tcW w:w="1303" w:type="dxa"/>
          </w:tcPr>
          <w:p w14:paraId="2E2FCF01" w14:textId="77777777" w:rsidR="00027DF8" w:rsidRPr="00427E0D" w:rsidRDefault="00027DF8" w:rsidP="009D036C">
            <w:pPr>
              <w:spacing w:after="0"/>
              <w:jc w:val="right"/>
            </w:pPr>
            <w:r w:rsidRPr="00427E0D">
              <w:t>11,32</w:t>
            </w:r>
          </w:p>
        </w:tc>
        <w:tc>
          <w:tcPr>
            <w:tcW w:w="1474" w:type="dxa"/>
          </w:tcPr>
          <w:p w14:paraId="7B251A06" w14:textId="77777777" w:rsidR="00027DF8" w:rsidRPr="00427E0D" w:rsidRDefault="00027DF8" w:rsidP="009D036C">
            <w:pPr>
              <w:spacing w:after="0"/>
              <w:jc w:val="right"/>
            </w:pPr>
            <w:r w:rsidRPr="00427E0D">
              <w:t>16,79</w:t>
            </w:r>
          </w:p>
        </w:tc>
        <w:tc>
          <w:tcPr>
            <w:tcW w:w="1474" w:type="dxa"/>
          </w:tcPr>
          <w:p w14:paraId="59644F04" w14:textId="77777777" w:rsidR="00027DF8" w:rsidRPr="00427E0D" w:rsidRDefault="00027DF8" w:rsidP="009D036C">
            <w:pPr>
              <w:spacing w:after="0"/>
              <w:jc w:val="right"/>
            </w:pPr>
            <w:r w:rsidRPr="00427E0D">
              <w:t>90,92</w:t>
            </w:r>
          </w:p>
        </w:tc>
        <w:tc>
          <w:tcPr>
            <w:tcW w:w="1303" w:type="dxa"/>
          </w:tcPr>
          <w:p w14:paraId="78382996" w14:textId="77777777" w:rsidR="00027DF8" w:rsidRPr="00427E0D" w:rsidRDefault="00027DF8" w:rsidP="009D036C">
            <w:pPr>
              <w:spacing w:after="0"/>
              <w:jc w:val="right"/>
            </w:pPr>
            <w:r w:rsidRPr="00427E0D">
              <w:t>7,79</w:t>
            </w:r>
          </w:p>
        </w:tc>
        <w:tc>
          <w:tcPr>
            <w:tcW w:w="1298" w:type="dxa"/>
          </w:tcPr>
          <w:p w14:paraId="1DA0573B" w14:textId="77777777" w:rsidR="00027DF8" w:rsidRPr="00427E0D" w:rsidRDefault="00027DF8" w:rsidP="009D036C">
            <w:pPr>
              <w:spacing w:after="0"/>
              <w:jc w:val="right"/>
            </w:pPr>
            <w:r w:rsidRPr="00427E0D">
              <w:t>-11,14</w:t>
            </w:r>
          </w:p>
        </w:tc>
      </w:tr>
      <w:tr w:rsidR="00027DF8" w:rsidRPr="00427E0D" w14:paraId="76EB77F3" w14:textId="77777777" w:rsidTr="00027DF8">
        <w:tc>
          <w:tcPr>
            <w:tcW w:w="2456" w:type="dxa"/>
          </w:tcPr>
          <w:p w14:paraId="32251BBB" w14:textId="77777777" w:rsidR="00027DF8" w:rsidRPr="00427E0D" w:rsidRDefault="00027DF8" w:rsidP="009D036C">
            <w:pPr>
              <w:spacing w:after="0"/>
            </w:pPr>
            <w:r w:rsidRPr="00427E0D">
              <w:t>Thụy Điển</w:t>
            </w:r>
          </w:p>
        </w:tc>
        <w:tc>
          <w:tcPr>
            <w:tcW w:w="1303" w:type="dxa"/>
          </w:tcPr>
          <w:p w14:paraId="54A596F2" w14:textId="77777777" w:rsidR="00027DF8" w:rsidRPr="00427E0D" w:rsidRDefault="00027DF8" w:rsidP="009D036C">
            <w:pPr>
              <w:spacing w:after="0"/>
              <w:jc w:val="right"/>
            </w:pPr>
            <w:r w:rsidRPr="00427E0D">
              <w:t>6,88</w:t>
            </w:r>
          </w:p>
        </w:tc>
        <w:tc>
          <w:tcPr>
            <w:tcW w:w="1474" w:type="dxa"/>
          </w:tcPr>
          <w:p w14:paraId="6F9C9CB9" w14:textId="77777777" w:rsidR="00027DF8" w:rsidRPr="00427E0D" w:rsidRDefault="00027DF8" w:rsidP="009D036C">
            <w:pPr>
              <w:spacing w:after="0"/>
              <w:jc w:val="right"/>
            </w:pPr>
            <w:r w:rsidRPr="00427E0D">
              <w:t>-8,68</w:t>
            </w:r>
          </w:p>
        </w:tc>
        <w:tc>
          <w:tcPr>
            <w:tcW w:w="1474" w:type="dxa"/>
          </w:tcPr>
          <w:p w14:paraId="66356B1A" w14:textId="77777777" w:rsidR="00027DF8" w:rsidRPr="00427E0D" w:rsidRDefault="00027DF8" w:rsidP="009D036C">
            <w:pPr>
              <w:spacing w:after="0"/>
              <w:jc w:val="right"/>
            </w:pPr>
            <w:r w:rsidRPr="00427E0D">
              <w:t>28,60</w:t>
            </w:r>
          </w:p>
        </w:tc>
        <w:tc>
          <w:tcPr>
            <w:tcW w:w="1303" w:type="dxa"/>
          </w:tcPr>
          <w:p w14:paraId="2A5AB510" w14:textId="77777777" w:rsidR="00027DF8" w:rsidRPr="00427E0D" w:rsidRDefault="00027DF8" w:rsidP="009D036C">
            <w:pPr>
              <w:spacing w:after="0"/>
              <w:jc w:val="right"/>
            </w:pPr>
            <w:r w:rsidRPr="00427E0D">
              <w:t>7,16</w:t>
            </w:r>
          </w:p>
        </w:tc>
        <w:tc>
          <w:tcPr>
            <w:tcW w:w="1298" w:type="dxa"/>
          </w:tcPr>
          <w:p w14:paraId="74E100E0" w14:textId="77777777" w:rsidR="00027DF8" w:rsidRPr="00427E0D" w:rsidRDefault="00027DF8" w:rsidP="009D036C">
            <w:pPr>
              <w:spacing w:after="0"/>
              <w:jc w:val="right"/>
            </w:pPr>
            <w:r w:rsidRPr="00427E0D">
              <w:t>38,32</w:t>
            </w:r>
          </w:p>
        </w:tc>
      </w:tr>
      <w:tr w:rsidR="00027DF8" w:rsidRPr="00427E0D" w14:paraId="47BF89A6" w14:textId="77777777" w:rsidTr="00027DF8">
        <w:tc>
          <w:tcPr>
            <w:tcW w:w="2456" w:type="dxa"/>
          </w:tcPr>
          <w:p w14:paraId="426598BE" w14:textId="77777777" w:rsidR="00027DF8" w:rsidRPr="00427E0D" w:rsidRDefault="00027DF8" w:rsidP="009D036C">
            <w:pPr>
              <w:spacing w:after="0"/>
            </w:pPr>
            <w:r w:rsidRPr="00427E0D">
              <w:t>Gia-mai-ca</w:t>
            </w:r>
          </w:p>
        </w:tc>
        <w:tc>
          <w:tcPr>
            <w:tcW w:w="1303" w:type="dxa"/>
          </w:tcPr>
          <w:p w14:paraId="4EA1876A" w14:textId="77777777" w:rsidR="00027DF8" w:rsidRPr="00427E0D" w:rsidRDefault="00027DF8" w:rsidP="009D036C">
            <w:pPr>
              <w:spacing w:after="0"/>
              <w:jc w:val="right"/>
            </w:pPr>
            <w:r w:rsidRPr="00427E0D">
              <w:t>23,57</w:t>
            </w:r>
          </w:p>
        </w:tc>
        <w:tc>
          <w:tcPr>
            <w:tcW w:w="1474" w:type="dxa"/>
          </w:tcPr>
          <w:p w14:paraId="25D4D7E8" w14:textId="77777777" w:rsidR="00027DF8" w:rsidRPr="00427E0D" w:rsidRDefault="00027DF8" w:rsidP="009D036C">
            <w:pPr>
              <w:spacing w:after="0"/>
              <w:jc w:val="right"/>
            </w:pPr>
            <w:r w:rsidRPr="00427E0D">
              <w:t>104,73</w:t>
            </w:r>
          </w:p>
        </w:tc>
        <w:tc>
          <w:tcPr>
            <w:tcW w:w="1474" w:type="dxa"/>
          </w:tcPr>
          <w:p w14:paraId="716BB66C" w14:textId="77777777" w:rsidR="00027DF8" w:rsidRPr="00427E0D" w:rsidRDefault="00027DF8" w:rsidP="009D036C">
            <w:pPr>
              <w:spacing w:after="0"/>
              <w:jc w:val="right"/>
            </w:pPr>
            <w:r w:rsidRPr="00427E0D">
              <w:t>-1,85</w:t>
            </w:r>
          </w:p>
        </w:tc>
        <w:tc>
          <w:tcPr>
            <w:tcW w:w="1303" w:type="dxa"/>
          </w:tcPr>
          <w:p w14:paraId="4C423097" w14:textId="77777777" w:rsidR="00027DF8" w:rsidRPr="00427E0D" w:rsidRDefault="00027DF8" w:rsidP="009D036C">
            <w:pPr>
              <w:spacing w:after="0"/>
              <w:jc w:val="right"/>
            </w:pPr>
            <w:r w:rsidRPr="00427E0D">
              <w:t>23,82</w:t>
            </w:r>
          </w:p>
        </w:tc>
        <w:tc>
          <w:tcPr>
            <w:tcW w:w="1298" w:type="dxa"/>
          </w:tcPr>
          <w:p w14:paraId="224EE54D" w14:textId="77777777" w:rsidR="00027DF8" w:rsidRPr="00427E0D" w:rsidRDefault="00027DF8" w:rsidP="009D036C">
            <w:pPr>
              <w:spacing w:after="0"/>
              <w:jc w:val="right"/>
            </w:pPr>
            <w:r w:rsidRPr="00427E0D">
              <w:t>29,75</w:t>
            </w:r>
          </w:p>
        </w:tc>
      </w:tr>
      <w:tr w:rsidR="00027DF8" w:rsidRPr="00427E0D" w14:paraId="6376CCCB" w14:textId="77777777" w:rsidTr="00027DF8">
        <w:tc>
          <w:tcPr>
            <w:tcW w:w="2456" w:type="dxa"/>
          </w:tcPr>
          <w:p w14:paraId="1A107482" w14:textId="77777777" w:rsidR="00027DF8" w:rsidRPr="00427E0D" w:rsidRDefault="00027DF8" w:rsidP="009D036C">
            <w:pPr>
              <w:spacing w:after="0"/>
            </w:pPr>
            <w:r w:rsidRPr="00427E0D">
              <w:t>Thổ Nhĩ Kỳ</w:t>
            </w:r>
          </w:p>
        </w:tc>
        <w:tc>
          <w:tcPr>
            <w:tcW w:w="1303" w:type="dxa"/>
          </w:tcPr>
          <w:p w14:paraId="0452527B" w14:textId="77777777" w:rsidR="00027DF8" w:rsidRPr="00427E0D" w:rsidRDefault="00027DF8" w:rsidP="009D036C">
            <w:pPr>
              <w:spacing w:after="0"/>
              <w:jc w:val="right"/>
            </w:pPr>
            <w:r w:rsidRPr="00427E0D">
              <w:t>8,07</w:t>
            </w:r>
          </w:p>
        </w:tc>
        <w:tc>
          <w:tcPr>
            <w:tcW w:w="1474" w:type="dxa"/>
          </w:tcPr>
          <w:p w14:paraId="6532F573" w14:textId="77777777" w:rsidR="00027DF8" w:rsidRPr="00427E0D" w:rsidRDefault="00027DF8" w:rsidP="009D036C">
            <w:pPr>
              <w:spacing w:after="0"/>
              <w:jc w:val="right"/>
            </w:pPr>
            <w:r w:rsidRPr="00427E0D">
              <w:t>-19,76</w:t>
            </w:r>
          </w:p>
        </w:tc>
        <w:tc>
          <w:tcPr>
            <w:tcW w:w="1474" w:type="dxa"/>
          </w:tcPr>
          <w:p w14:paraId="6EFF2287" w14:textId="77777777" w:rsidR="00027DF8" w:rsidRPr="00427E0D" w:rsidRDefault="00027DF8" w:rsidP="009D036C">
            <w:pPr>
              <w:spacing w:after="0"/>
              <w:jc w:val="right"/>
            </w:pPr>
            <w:r w:rsidRPr="00427E0D">
              <w:t>60,83</w:t>
            </w:r>
          </w:p>
        </w:tc>
        <w:tc>
          <w:tcPr>
            <w:tcW w:w="1303" w:type="dxa"/>
          </w:tcPr>
          <w:p w14:paraId="4CDC8882" w14:textId="77777777" w:rsidR="00027DF8" w:rsidRPr="00427E0D" w:rsidRDefault="00027DF8" w:rsidP="009D036C">
            <w:pPr>
              <w:spacing w:after="0"/>
              <w:jc w:val="right"/>
            </w:pPr>
            <w:r w:rsidRPr="00427E0D">
              <w:t>8,28</w:t>
            </w:r>
          </w:p>
        </w:tc>
        <w:tc>
          <w:tcPr>
            <w:tcW w:w="1298" w:type="dxa"/>
          </w:tcPr>
          <w:p w14:paraId="436DB99E" w14:textId="77777777" w:rsidR="00027DF8" w:rsidRPr="00427E0D" w:rsidRDefault="00027DF8" w:rsidP="009D036C">
            <w:pPr>
              <w:spacing w:after="0"/>
              <w:jc w:val="right"/>
            </w:pPr>
            <w:r w:rsidRPr="00427E0D">
              <w:t>47,12</w:t>
            </w:r>
          </w:p>
        </w:tc>
      </w:tr>
      <w:tr w:rsidR="00027DF8" w:rsidRPr="00427E0D" w14:paraId="5A19099E" w14:textId="77777777" w:rsidTr="00027DF8">
        <w:tc>
          <w:tcPr>
            <w:tcW w:w="2456" w:type="dxa"/>
          </w:tcPr>
          <w:p w14:paraId="5F9B8540" w14:textId="77777777" w:rsidR="00027DF8" w:rsidRPr="00427E0D" w:rsidRDefault="00027DF8" w:rsidP="009D036C">
            <w:pPr>
              <w:spacing w:after="0"/>
            </w:pPr>
            <w:r w:rsidRPr="00427E0D">
              <w:t>En Xan-va-đo</w:t>
            </w:r>
          </w:p>
        </w:tc>
        <w:tc>
          <w:tcPr>
            <w:tcW w:w="1303" w:type="dxa"/>
          </w:tcPr>
          <w:p w14:paraId="6C53CB9A" w14:textId="77777777" w:rsidR="00027DF8" w:rsidRPr="00427E0D" w:rsidRDefault="00027DF8" w:rsidP="009D036C">
            <w:pPr>
              <w:spacing w:after="0"/>
              <w:jc w:val="right"/>
            </w:pPr>
            <w:r w:rsidRPr="00427E0D">
              <w:t>7,06</w:t>
            </w:r>
          </w:p>
        </w:tc>
        <w:tc>
          <w:tcPr>
            <w:tcW w:w="1474" w:type="dxa"/>
          </w:tcPr>
          <w:p w14:paraId="65B6CD9A" w14:textId="77777777" w:rsidR="00027DF8" w:rsidRPr="00427E0D" w:rsidRDefault="00027DF8" w:rsidP="009D036C">
            <w:pPr>
              <w:spacing w:after="0"/>
              <w:jc w:val="right"/>
            </w:pPr>
            <w:r w:rsidRPr="00427E0D">
              <w:t>-2,08</w:t>
            </w:r>
          </w:p>
        </w:tc>
        <w:tc>
          <w:tcPr>
            <w:tcW w:w="1474" w:type="dxa"/>
          </w:tcPr>
          <w:p w14:paraId="30FA741F" w14:textId="77777777" w:rsidR="00027DF8" w:rsidRPr="00427E0D" w:rsidRDefault="00027DF8" w:rsidP="009D036C">
            <w:pPr>
              <w:spacing w:after="0"/>
              <w:jc w:val="right"/>
            </w:pPr>
            <w:r w:rsidRPr="00427E0D">
              <w:t>55,52</w:t>
            </w:r>
          </w:p>
        </w:tc>
        <w:tc>
          <w:tcPr>
            <w:tcW w:w="1303" w:type="dxa"/>
          </w:tcPr>
          <w:p w14:paraId="1345A7AD" w14:textId="77777777" w:rsidR="00027DF8" w:rsidRPr="00427E0D" w:rsidRDefault="00027DF8" w:rsidP="009D036C">
            <w:pPr>
              <w:spacing w:after="0"/>
              <w:jc w:val="right"/>
            </w:pPr>
            <w:r w:rsidRPr="00427E0D">
              <w:t>6,35</w:t>
            </w:r>
          </w:p>
        </w:tc>
        <w:tc>
          <w:tcPr>
            <w:tcW w:w="1298" w:type="dxa"/>
          </w:tcPr>
          <w:p w14:paraId="723E463A" w14:textId="77777777" w:rsidR="00027DF8" w:rsidRPr="00427E0D" w:rsidRDefault="00027DF8" w:rsidP="009D036C">
            <w:pPr>
              <w:spacing w:after="0"/>
              <w:jc w:val="right"/>
            </w:pPr>
            <w:r w:rsidRPr="00427E0D">
              <w:t>37,71</w:t>
            </w:r>
          </w:p>
        </w:tc>
      </w:tr>
      <w:tr w:rsidR="00027DF8" w:rsidRPr="00427E0D" w14:paraId="1120818E" w14:textId="77777777" w:rsidTr="00027DF8">
        <w:tc>
          <w:tcPr>
            <w:tcW w:w="2456" w:type="dxa"/>
          </w:tcPr>
          <w:p w14:paraId="0D92D7A1" w14:textId="77777777" w:rsidR="00027DF8" w:rsidRPr="00427E0D" w:rsidRDefault="00027DF8" w:rsidP="009D036C">
            <w:pPr>
              <w:spacing w:after="0"/>
            </w:pPr>
            <w:r w:rsidRPr="00427E0D">
              <w:t>Xin-ga-po</w:t>
            </w:r>
          </w:p>
        </w:tc>
        <w:tc>
          <w:tcPr>
            <w:tcW w:w="1303" w:type="dxa"/>
          </w:tcPr>
          <w:p w14:paraId="5566FE2C" w14:textId="77777777" w:rsidR="00027DF8" w:rsidRPr="00427E0D" w:rsidRDefault="00027DF8" w:rsidP="009D036C">
            <w:pPr>
              <w:spacing w:after="0"/>
              <w:jc w:val="right"/>
            </w:pPr>
            <w:r w:rsidRPr="00427E0D">
              <w:t>3,25</w:t>
            </w:r>
          </w:p>
        </w:tc>
        <w:tc>
          <w:tcPr>
            <w:tcW w:w="1474" w:type="dxa"/>
          </w:tcPr>
          <w:p w14:paraId="6B31D126" w14:textId="77777777" w:rsidR="00027DF8" w:rsidRPr="00427E0D" w:rsidRDefault="00027DF8" w:rsidP="009D036C">
            <w:pPr>
              <w:spacing w:after="0"/>
              <w:jc w:val="right"/>
            </w:pPr>
            <w:r w:rsidRPr="00427E0D">
              <w:t>-61,08</w:t>
            </w:r>
          </w:p>
        </w:tc>
        <w:tc>
          <w:tcPr>
            <w:tcW w:w="1474" w:type="dxa"/>
          </w:tcPr>
          <w:p w14:paraId="71317F9C" w14:textId="77777777" w:rsidR="00027DF8" w:rsidRPr="00427E0D" w:rsidRDefault="00027DF8" w:rsidP="009D036C">
            <w:pPr>
              <w:spacing w:after="0"/>
              <w:jc w:val="right"/>
            </w:pPr>
            <w:r w:rsidRPr="00427E0D">
              <w:t>93,72</w:t>
            </w:r>
          </w:p>
        </w:tc>
        <w:tc>
          <w:tcPr>
            <w:tcW w:w="1303" w:type="dxa"/>
          </w:tcPr>
          <w:p w14:paraId="12F97797" w14:textId="77777777" w:rsidR="00027DF8" w:rsidRPr="00427E0D" w:rsidRDefault="00027DF8" w:rsidP="009D036C">
            <w:pPr>
              <w:spacing w:after="0"/>
              <w:jc w:val="right"/>
            </w:pPr>
            <w:r w:rsidRPr="00427E0D">
              <w:t>4,82</w:t>
            </w:r>
          </w:p>
        </w:tc>
        <w:tc>
          <w:tcPr>
            <w:tcW w:w="1298" w:type="dxa"/>
          </w:tcPr>
          <w:p w14:paraId="076D8F56" w14:textId="77777777" w:rsidR="00027DF8" w:rsidRPr="00427E0D" w:rsidRDefault="00027DF8" w:rsidP="009D036C">
            <w:pPr>
              <w:spacing w:after="0"/>
              <w:jc w:val="right"/>
            </w:pPr>
            <w:r w:rsidRPr="00427E0D">
              <w:t>67,20</w:t>
            </w:r>
          </w:p>
        </w:tc>
      </w:tr>
      <w:tr w:rsidR="00027DF8" w:rsidRPr="00427E0D" w14:paraId="2A6EA0E2" w14:textId="77777777" w:rsidTr="00027DF8">
        <w:tc>
          <w:tcPr>
            <w:tcW w:w="2456" w:type="dxa"/>
          </w:tcPr>
          <w:p w14:paraId="2716D79D" w14:textId="77777777" w:rsidR="00027DF8" w:rsidRPr="00427E0D" w:rsidRDefault="00027DF8" w:rsidP="009D036C">
            <w:pPr>
              <w:spacing w:after="0"/>
            </w:pPr>
            <w:r w:rsidRPr="00427E0D">
              <w:t>Hy Lạp</w:t>
            </w:r>
          </w:p>
        </w:tc>
        <w:tc>
          <w:tcPr>
            <w:tcW w:w="1303" w:type="dxa"/>
          </w:tcPr>
          <w:p w14:paraId="325A7043" w14:textId="77777777" w:rsidR="00027DF8" w:rsidRPr="00427E0D" w:rsidRDefault="00027DF8" w:rsidP="009D036C">
            <w:pPr>
              <w:spacing w:after="0"/>
              <w:jc w:val="right"/>
            </w:pPr>
            <w:r w:rsidRPr="00427E0D">
              <w:t>12,02</w:t>
            </w:r>
          </w:p>
        </w:tc>
        <w:tc>
          <w:tcPr>
            <w:tcW w:w="1474" w:type="dxa"/>
          </w:tcPr>
          <w:p w14:paraId="52918617" w14:textId="77777777" w:rsidR="00027DF8" w:rsidRPr="00427E0D" w:rsidRDefault="00027DF8" w:rsidP="009D036C">
            <w:pPr>
              <w:spacing w:after="0"/>
              <w:jc w:val="right"/>
            </w:pPr>
            <w:r w:rsidRPr="00427E0D">
              <w:t>12,96</w:t>
            </w:r>
          </w:p>
        </w:tc>
        <w:tc>
          <w:tcPr>
            <w:tcW w:w="1474" w:type="dxa"/>
          </w:tcPr>
          <w:p w14:paraId="33D212B2" w14:textId="77777777" w:rsidR="00027DF8" w:rsidRPr="00427E0D" w:rsidRDefault="00027DF8" w:rsidP="009D036C">
            <w:pPr>
              <w:spacing w:after="0"/>
              <w:jc w:val="right"/>
            </w:pPr>
            <w:r w:rsidRPr="00427E0D">
              <w:t>26,15</w:t>
            </w:r>
          </w:p>
        </w:tc>
        <w:tc>
          <w:tcPr>
            <w:tcW w:w="1303" w:type="dxa"/>
          </w:tcPr>
          <w:p w14:paraId="1D24178C" w14:textId="77777777" w:rsidR="00027DF8" w:rsidRPr="00427E0D" w:rsidRDefault="00027DF8" w:rsidP="009D036C">
            <w:pPr>
              <w:spacing w:after="0"/>
              <w:jc w:val="right"/>
            </w:pPr>
            <w:r w:rsidRPr="00427E0D">
              <w:t>10,90</w:t>
            </w:r>
          </w:p>
        </w:tc>
        <w:tc>
          <w:tcPr>
            <w:tcW w:w="1298" w:type="dxa"/>
          </w:tcPr>
          <w:p w14:paraId="0CA82A62" w14:textId="77777777" w:rsidR="00027DF8" w:rsidRPr="00427E0D" w:rsidRDefault="00027DF8" w:rsidP="009D036C">
            <w:pPr>
              <w:spacing w:after="0"/>
              <w:jc w:val="right"/>
            </w:pPr>
            <w:r w:rsidRPr="00427E0D">
              <w:t>24,24</w:t>
            </w:r>
          </w:p>
        </w:tc>
      </w:tr>
      <w:tr w:rsidR="00027DF8" w:rsidRPr="00427E0D" w14:paraId="2B8DBFDF" w14:textId="77777777" w:rsidTr="00027DF8">
        <w:tc>
          <w:tcPr>
            <w:tcW w:w="2456" w:type="dxa"/>
          </w:tcPr>
          <w:p w14:paraId="3CF1743B" w14:textId="77777777" w:rsidR="00027DF8" w:rsidRPr="00427E0D" w:rsidRDefault="00027DF8" w:rsidP="009D036C">
            <w:pPr>
              <w:spacing w:after="0"/>
            </w:pPr>
            <w:r w:rsidRPr="00427E0D">
              <w:t>Lát-vi-a</w:t>
            </w:r>
          </w:p>
        </w:tc>
        <w:tc>
          <w:tcPr>
            <w:tcW w:w="1303" w:type="dxa"/>
          </w:tcPr>
          <w:p w14:paraId="1604E071" w14:textId="77777777" w:rsidR="00027DF8" w:rsidRPr="00427E0D" w:rsidRDefault="00027DF8" w:rsidP="009D036C">
            <w:pPr>
              <w:spacing w:after="0"/>
              <w:jc w:val="right"/>
            </w:pPr>
            <w:r w:rsidRPr="00427E0D">
              <w:t>8,53</w:t>
            </w:r>
          </w:p>
        </w:tc>
        <w:tc>
          <w:tcPr>
            <w:tcW w:w="1474" w:type="dxa"/>
          </w:tcPr>
          <w:p w14:paraId="5422FCD5" w14:textId="77777777" w:rsidR="00027DF8" w:rsidRPr="00427E0D" w:rsidRDefault="00027DF8" w:rsidP="009D036C">
            <w:pPr>
              <w:spacing w:after="0"/>
              <w:jc w:val="right"/>
            </w:pPr>
            <w:r w:rsidRPr="00427E0D">
              <w:t>-21,16</w:t>
            </w:r>
          </w:p>
        </w:tc>
        <w:tc>
          <w:tcPr>
            <w:tcW w:w="1474" w:type="dxa"/>
          </w:tcPr>
          <w:p w14:paraId="5D4A508B" w14:textId="77777777" w:rsidR="00027DF8" w:rsidRPr="00427E0D" w:rsidRDefault="00027DF8" w:rsidP="009D036C">
            <w:pPr>
              <w:spacing w:after="0"/>
              <w:jc w:val="right"/>
            </w:pPr>
            <w:r w:rsidRPr="00427E0D">
              <w:t>39,55</w:t>
            </w:r>
          </w:p>
        </w:tc>
        <w:tc>
          <w:tcPr>
            <w:tcW w:w="1303" w:type="dxa"/>
          </w:tcPr>
          <w:p w14:paraId="0700C42F" w14:textId="77777777" w:rsidR="00027DF8" w:rsidRPr="00427E0D" w:rsidRDefault="00027DF8" w:rsidP="009D036C">
            <w:pPr>
              <w:spacing w:after="0"/>
              <w:jc w:val="right"/>
            </w:pPr>
            <w:r w:rsidRPr="00427E0D">
              <w:t>8,05</w:t>
            </w:r>
          </w:p>
        </w:tc>
        <w:tc>
          <w:tcPr>
            <w:tcW w:w="1298" w:type="dxa"/>
          </w:tcPr>
          <w:p w14:paraId="4372F0D4" w14:textId="77777777" w:rsidR="00027DF8" w:rsidRPr="00427E0D" w:rsidRDefault="00027DF8" w:rsidP="009D036C">
            <w:pPr>
              <w:spacing w:after="0"/>
              <w:jc w:val="right"/>
            </w:pPr>
            <w:r w:rsidRPr="00427E0D">
              <w:t>14,58</w:t>
            </w:r>
          </w:p>
        </w:tc>
      </w:tr>
      <w:tr w:rsidR="00027DF8" w:rsidRPr="00427E0D" w14:paraId="1249791F" w14:textId="77777777" w:rsidTr="00027DF8">
        <w:tc>
          <w:tcPr>
            <w:tcW w:w="2456" w:type="dxa"/>
          </w:tcPr>
          <w:p w14:paraId="78069318" w14:textId="77777777" w:rsidR="00027DF8" w:rsidRPr="00427E0D" w:rsidRDefault="00027DF8" w:rsidP="009D036C">
            <w:pPr>
              <w:spacing w:after="0"/>
            </w:pPr>
            <w:r w:rsidRPr="00427E0D">
              <w:t>Áo</w:t>
            </w:r>
          </w:p>
        </w:tc>
        <w:tc>
          <w:tcPr>
            <w:tcW w:w="1303" w:type="dxa"/>
          </w:tcPr>
          <w:p w14:paraId="2F45EBB1" w14:textId="77777777" w:rsidR="00027DF8" w:rsidRPr="00427E0D" w:rsidRDefault="00027DF8" w:rsidP="009D036C">
            <w:pPr>
              <w:spacing w:after="0"/>
              <w:jc w:val="right"/>
            </w:pPr>
            <w:r w:rsidRPr="00427E0D">
              <w:t>15,45</w:t>
            </w:r>
          </w:p>
        </w:tc>
        <w:tc>
          <w:tcPr>
            <w:tcW w:w="1474" w:type="dxa"/>
          </w:tcPr>
          <w:p w14:paraId="286FB567" w14:textId="77777777" w:rsidR="00027DF8" w:rsidRPr="00427E0D" w:rsidRDefault="00027DF8" w:rsidP="009D036C">
            <w:pPr>
              <w:spacing w:after="0"/>
              <w:jc w:val="right"/>
            </w:pPr>
            <w:r w:rsidRPr="00427E0D">
              <w:t>6,10</w:t>
            </w:r>
          </w:p>
        </w:tc>
        <w:tc>
          <w:tcPr>
            <w:tcW w:w="1474" w:type="dxa"/>
          </w:tcPr>
          <w:p w14:paraId="608EEA90" w14:textId="77777777" w:rsidR="00027DF8" w:rsidRPr="00427E0D" w:rsidRDefault="00027DF8" w:rsidP="009D036C">
            <w:pPr>
              <w:spacing w:after="0"/>
              <w:jc w:val="right"/>
            </w:pPr>
            <w:r w:rsidRPr="00427E0D">
              <w:t>126,75</w:t>
            </w:r>
          </w:p>
        </w:tc>
        <w:tc>
          <w:tcPr>
            <w:tcW w:w="1303" w:type="dxa"/>
          </w:tcPr>
          <w:p w14:paraId="65C96E5A" w14:textId="77777777" w:rsidR="00027DF8" w:rsidRPr="00427E0D" w:rsidRDefault="00027DF8" w:rsidP="009D036C">
            <w:pPr>
              <w:spacing w:after="0"/>
              <w:jc w:val="right"/>
            </w:pPr>
            <w:r w:rsidRPr="00427E0D">
              <w:t>12,01</w:t>
            </w:r>
          </w:p>
        </w:tc>
        <w:tc>
          <w:tcPr>
            <w:tcW w:w="1298" w:type="dxa"/>
          </w:tcPr>
          <w:p w14:paraId="7B9B5CF1" w14:textId="77777777" w:rsidR="00027DF8" w:rsidRPr="00427E0D" w:rsidRDefault="00027DF8" w:rsidP="009D036C">
            <w:pPr>
              <w:spacing w:after="0"/>
              <w:jc w:val="right"/>
            </w:pPr>
            <w:r w:rsidRPr="00427E0D">
              <w:t>53,30</w:t>
            </w:r>
          </w:p>
        </w:tc>
      </w:tr>
      <w:tr w:rsidR="00027DF8" w:rsidRPr="00427E0D" w14:paraId="5E064731" w14:textId="77777777" w:rsidTr="00027DF8">
        <w:tc>
          <w:tcPr>
            <w:tcW w:w="2456" w:type="dxa"/>
          </w:tcPr>
          <w:p w14:paraId="681EA49B" w14:textId="77777777" w:rsidR="00027DF8" w:rsidRPr="00427E0D" w:rsidRDefault="00027DF8" w:rsidP="009D036C">
            <w:pPr>
              <w:spacing w:after="0"/>
            </w:pPr>
            <w:r w:rsidRPr="00427E0D">
              <w:t>Ư-gan-da</w:t>
            </w:r>
          </w:p>
        </w:tc>
        <w:tc>
          <w:tcPr>
            <w:tcW w:w="1303" w:type="dxa"/>
          </w:tcPr>
          <w:p w14:paraId="7A9DC42B" w14:textId="77777777" w:rsidR="00027DF8" w:rsidRPr="00427E0D" w:rsidRDefault="00027DF8" w:rsidP="009D036C">
            <w:pPr>
              <w:spacing w:after="0"/>
              <w:jc w:val="right"/>
            </w:pPr>
            <w:r w:rsidRPr="00427E0D">
              <w:t>4,20</w:t>
            </w:r>
          </w:p>
        </w:tc>
        <w:tc>
          <w:tcPr>
            <w:tcW w:w="1474" w:type="dxa"/>
          </w:tcPr>
          <w:p w14:paraId="117B9B1D" w14:textId="77777777" w:rsidR="00027DF8" w:rsidRPr="00427E0D" w:rsidRDefault="00027DF8" w:rsidP="009D036C">
            <w:pPr>
              <w:spacing w:after="0"/>
              <w:jc w:val="right"/>
            </w:pPr>
            <w:r w:rsidRPr="00427E0D">
              <w:t>-17,63</w:t>
            </w:r>
          </w:p>
        </w:tc>
        <w:tc>
          <w:tcPr>
            <w:tcW w:w="1474" w:type="dxa"/>
          </w:tcPr>
          <w:p w14:paraId="4DFA53D1" w14:textId="77777777" w:rsidR="00027DF8" w:rsidRPr="00427E0D" w:rsidRDefault="00027DF8" w:rsidP="009D036C">
            <w:pPr>
              <w:spacing w:after="0"/>
              <w:jc w:val="right"/>
            </w:pPr>
            <w:r w:rsidRPr="00427E0D">
              <w:t>15,01</w:t>
            </w:r>
          </w:p>
        </w:tc>
        <w:tc>
          <w:tcPr>
            <w:tcW w:w="1303" w:type="dxa"/>
          </w:tcPr>
          <w:p w14:paraId="176E602E" w14:textId="77777777" w:rsidR="00027DF8" w:rsidRPr="00427E0D" w:rsidRDefault="00027DF8" w:rsidP="009D036C">
            <w:pPr>
              <w:spacing w:after="0"/>
              <w:jc w:val="right"/>
            </w:pPr>
            <w:r w:rsidRPr="00427E0D">
              <w:t>4,48</w:t>
            </w:r>
          </w:p>
        </w:tc>
        <w:tc>
          <w:tcPr>
            <w:tcW w:w="1298" w:type="dxa"/>
          </w:tcPr>
          <w:p w14:paraId="006C83BB" w14:textId="77777777" w:rsidR="00027DF8" w:rsidRPr="00427E0D" w:rsidRDefault="00027DF8" w:rsidP="009D036C">
            <w:pPr>
              <w:spacing w:after="0"/>
              <w:jc w:val="right"/>
            </w:pPr>
            <w:r w:rsidRPr="00427E0D">
              <w:t>36,26</w:t>
            </w:r>
          </w:p>
        </w:tc>
      </w:tr>
      <w:tr w:rsidR="00027DF8" w:rsidRPr="00427E0D" w14:paraId="3D5B142A" w14:textId="77777777" w:rsidTr="00027DF8">
        <w:tc>
          <w:tcPr>
            <w:tcW w:w="2456" w:type="dxa"/>
          </w:tcPr>
          <w:p w14:paraId="31E60DBA" w14:textId="77777777" w:rsidR="00027DF8" w:rsidRPr="00427E0D" w:rsidRDefault="00027DF8" w:rsidP="009D036C">
            <w:pPr>
              <w:spacing w:after="0"/>
            </w:pPr>
            <w:r w:rsidRPr="00427E0D">
              <w:t>Các tiểu Vương Quốc Ả Rập Thống Nhất</w:t>
            </w:r>
          </w:p>
        </w:tc>
        <w:tc>
          <w:tcPr>
            <w:tcW w:w="1303" w:type="dxa"/>
          </w:tcPr>
          <w:p w14:paraId="61A95F3A" w14:textId="77777777" w:rsidR="00027DF8" w:rsidRPr="00427E0D" w:rsidRDefault="00027DF8" w:rsidP="009D036C">
            <w:pPr>
              <w:spacing w:after="0"/>
              <w:jc w:val="right"/>
            </w:pPr>
            <w:r w:rsidRPr="00427E0D">
              <w:t>7,39</w:t>
            </w:r>
          </w:p>
        </w:tc>
        <w:tc>
          <w:tcPr>
            <w:tcW w:w="1474" w:type="dxa"/>
          </w:tcPr>
          <w:p w14:paraId="39B718ED" w14:textId="77777777" w:rsidR="00027DF8" w:rsidRPr="00427E0D" w:rsidRDefault="00027DF8" w:rsidP="009D036C">
            <w:pPr>
              <w:spacing w:after="0"/>
              <w:jc w:val="right"/>
            </w:pPr>
            <w:r w:rsidRPr="00427E0D">
              <w:t>-29,73</w:t>
            </w:r>
          </w:p>
        </w:tc>
        <w:tc>
          <w:tcPr>
            <w:tcW w:w="1474" w:type="dxa"/>
          </w:tcPr>
          <w:p w14:paraId="4044024E" w14:textId="77777777" w:rsidR="00027DF8" w:rsidRPr="00427E0D" w:rsidRDefault="00027DF8" w:rsidP="009D036C">
            <w:pPr>
              <w:spacing w:after="0"/>
              <w:jc w:val="right"/>
            </w:pPr>
            <w:r w:rsidRPr="00427E0D">
              <w:t>-72,39</w:t>
            </w:r>
          </w:p>
        </w:tc>
        <w:tc>
          <w:tcPr>
            <w:tcW w:w="1303" w:type="dxa"/>
          </w:tcPr>
          <w:p w14:paraId="0C194BBF" w14:textId="77777777" w:rsidR="00027DF8" w:rsidRPr="00427E0D" w:rsidRDefault="00027DF8" w:rsidP="009D036C">
            <w:pPr>
              <w:spacing w:after="0"/>
              <w:jc w:val="right"/>
            </w:pPr>
            <w:r w:rsidRPr="00427E0D">
              <w:t>8,57</w:t>
            </w:r>
          </w:p>
        </w:tc>
        <w:tc>
          <w:tcPr>
            <w:tcW w:w="1298" w:type="dxa"/>
          </w:tcPr>
          <w:p w14:paraId="417B96F5" w14:textId="77777777" w:rsidR="00027DF8" w:rsidRPr="00427E0D" w:rsidRDefault="00027DF8" w:rsidP="009D036C">
            <w:pPr>
              <w:spacing w:after="0"/>
              <w:jc w:val="right"/>
            </w:pPr>
            <w:r w:rsidRPr="00427E0D">
              <w:t>-29,07</w:t>
            </w:r>
          </w:p>
        </w:tc>
      </w:tr>
      <w:tr w:rsidR="00027DF8" w:rsidRPr="00427E0D" w14:paraId="2F21CCB6" w14:textId="77777777" w:rsidTr="00027DF8">
        <w:tc>
          <w:tcPr>
            <w:tcW w:w="2456" w:type="dxa"/>
          </w:tcPr>
          <w:p w14:paraId="47158CDF" w14:textId="77777777" w:rsidR="00027DF8" w:rsidRPr="00427E0D" w:rsidRDefault="00027DF8" w:rsidP="009D036C">
            <w:pPr>
              <w:spacing w:after="0"/>
            </w:pPr>
            <w:r w:rsidRPr="00427E0D">
              <w:t>Na Uy</w:t>
            </w:r>
          </w:p>
        </w:tc>
        <w:tc>
          <w:tcPr>
            <w:tcW w:w="1303" w:type="dxa"/>
          </w:tcPr>
          <w:p w14:paraId="20CA12C4" w14:textId="77777777" w:rsidR="00027DF8" w:rsidRPr="00427E0D" w:rsidRDefault="00027DF8" w:rsidP="009D036C">
            <w:pPr>
              <w:spacing w:after="0"/>
              <w:jc w:val="right"/>
            </w:pPr>
            <w:r w:rsidRPr="00427E0D">
              <w:t>12,60</w:t>
            </w:r>
          </w:p>
        </w:tc>
        <w:tc>
          <w:tcPr>
            <w:tcW w:w="1474" w:type="dxa"/>
          </w:tcPr>
          <w:p w14:paraId="033EB52F" w14:textId="77777777" w:rsidR="00027DF8" w:rsidRPr="00427E0D" w:rsidRDefault="00027DF8" w:rsidP="009D036C">
            <w:pPr>
              <w:spacing w:after="0"/>
              <w:jc w:val="right"/>
            </w:pPr>
            <w:r w:rsidRPr="00427E0D">
              <w:t>12,70</w:t>
            </w:r>
          </w:p>
        </w:tc>
        <w:tc>
          <w:tcPr>
            <w:tcW w:w="1474" w:type="dxa"/>
          </w:tcPr>
          <w:p w14:paraId="17B98699" w14:textId="77777777" w:rsidR="00027DF8" w:rsidRPr="00427E0D" w:rsidRDefault="00027DF8" w:rsidP="009D036C">
            <w:pPr>
              <w:spacing w:after="0"/>
              <w:jc w:val="right"/>
            </w:pPr>
            <w:r w:rsidRPr="00427E0D">
              <w:t>26,69</w:t>
            </w:r>
          </w:p>
        </w:tc>
        <w:tc>
          <w:tcPr>
            <w:tcW w:w="1303" w:type="dxa"/>
          </w:tcPr>
          <w:p w14:paraId="436D49BE" w14:textId="77777777" w:rsidR="00027DF8" w:rsidRPr="00427E0D" w:rsidRDefault="00027DF8" w:rsidP="009D036C">
            <w:pPr>
              <w:spacing w:after="0"/>
              <w:jc w:val="right"/>
            </w:pPr>
            <w:r w:rsidRPr="00427E0D">
              <w:t>11,68</w:t>
            </w:r>
          </w:p>
        </w:tc>
        <w:tc>
          <w:tcPr>
            <w:tcW w:w="1298" w:type="dxa"/>
          </w:tcPr>
          <w:p w14:paraId="52B2C44E" w14:textId="77777777" w:rsidR="00027DF8" w:rsidRPr="00427E0D" w:rsidRDefault="00027DF8" w:rsidP="009D036C">
            <w:pPr>
              <w:spacing w:after="0"/>
              <w:jc w:val="right"/>
            </w:pPr>
            <w:r w:rsidRPr="00427E0D">
              <w:t>11,48</w:t>
            </w:r>
          </w:p>
        </w:tc>
      </w:tr>
      <w:tr w:rsidR="00027DF8" w:rsidRPr="00427E0D" w14:paraId="5D625126" w14:textId="77777777" w:rsidTr="00027DF8">
        <w:tc>
          <w:tcPr>
            <w:tcW w:w="2456" w:type="dxa"/>
          </w:tcPr>
          <w:p w14:paraId="1510CBB6" w14:textId="77777777" w:rsidR="00027DF8" w:rsidRPr="00427E0D" w:rsidRDefault="00027DF8" w:rsidP="009D036C">
            <w:pPr>
              <w:spacing w:after="0"/>
            </w:pPr>
            <w:r w:rsidRPr="00427E0D">
              <w:t>Ê-cu-a-đo</w:t>
            </w:r>
          </w:p>
        </w:tc>
        <w:tc>
          <w:tcPr>
            <w:tcW w:w="1303" w:type="dxa"/>
          </w:tcPr>
          <w:p w14:paraId="4063B43F" w14:textId="77777777" w:rsidR="00027DF8" w:rsidRPr="00427E0D" w:rsidRDefault="00027DF8" w:rsidP="009D036C">
            <w:pPr>
              <w:spacing w:after="0"/>
              <w:jc w:val="right"/>
            </w:pPr>
            <w:r w:rsidRPr="00427E0D">
              <w:t>18,76</w:t>
            </w:r>
          </w:p>
        </w:tc>
        <w:tc>
          <w:tcPr>
            <w:tcW w:w="1474" w:type="dxa"/>
          </w:tcPr>
          <w:p w14:paraId="4C06B864" w14:textId="77777777" w:rsidR="00027DF8" w:rsidRPr="00427E0D" w:rsidRDefault="00027DF8" w:rsidP="009D036C">
            <w:pPr>
              <w:spacing w:after="0"/>
              <w:jc w:val="right"/>
            </w:pPr>
            <w:r w:rsidRPr="00427E0D">
              <w:t>64,27</w:t>
            </w:r>
          </w:p>
        </w:tc>
        <w:tc>
          <w:tcPr>
            <w:tcW w:w="1474" w:type="dxa"/>
          </w:tcPr>
          <w:p w14:paraId="38DCB68F" w14:textId="77777777" w:rsidR="00027DF8" w:rsidRPr="00427E0D" w:rsidRDefault="00027DF8" w:rsidP="009D036C">
            <w:pPr>
              <w:spacing w:after="0"/>
              <w:jc w:val="right"/>
            </w:pPr>
          </w:p>
        </w:tc>
        <w:tc>
          <w:tcPr>
            <w:tcW w:w="1303" w:type="dxa"/>
          </w:tcPr>
          <w:p w14:paraId="06546AD0" w14:textId="77777777" w:rsidR="00027DF8" w:rsidRPr="00427E0D" w:rsidRDefault="00027DF8" w:rsidP="009D036C">
            <w:pPr>
              <w:spacing w:after="0"/>
              <w:jc w:val="right"/>
            </w:pPr>
            <w:r w:rsidRPr="00427E0D">
              <w:t>10,18</w:t>
            </w:r>
          </w:p>
        </w:tc>
        <w:tc>
          <w:tcPr>
            <w:tcW w:w="1298" w:type="dxa"/>
          </w:tcPr>
          <w:p w14:paraId="6F925F63" w14:textId="77777777" w:rsidR="00027DF8" w:rsidRPr="00427E0D" w:rsidRDefault="00027DF8" w:rsidP="009D036C">
            <w:pPr>
              <w:spacing w:after="0"/>
              <w:jc w:val="right"/>
            </w:pPr>
            <w:r w:rsidRPr="00427E0D">
              <w:t>18,43</w:t>
            </w:r>
          </w:p>
        </w:tc>
      </w:tr>
    </w:tbl>
    <w:p w14:paraId="51938CEC" w14:textId="77777777" w:rsidR="00174627" w:rsidRPr="00427E0D" w:rsidRDefault="00174627" w:rsidP="00174627">
      <w:pPr>
        <w:jc w:val="right"/>
        <w:rPr>
          <w:i/>
          <w:iCs/>
        </w:rPr>
      </w:pPr>
      <w:r w:rsidRPr="00427E0D">
        <w:rPr>
          <w:i/>
          <w:iCs/>
        </w:rPr>
        <w:t>Nguồn: Tính toán từ số liệu của Cơ quan Thuế và Hải quan Hoàng gia Anh</w:t>
      </w:r>
    </w:p>
    <w:p w14:paraId="5AC3BA44" w14:textId="77777777" w:rsidR="005E018D" w:rsidRPr="00427E0D" w:rsidRDefault="005E018D" w:rsidP="00174627">
      <w:pPr>
        <w:jc w:val="right"/>
      </w:pPr>
    </w:p>
    <w:p w14:paraId="11CC6E2D" w14:textId="19E9BFD0" w:rsidR="00526E5A" w:rsidRPr="00427E0D" w:rsidRDefault="00526E5A" w:rsidP="001C4138">
      <w:pPr>
        <w:pStyle w:val="Heading2"/>
        <w:tabs>
          <w:tab w:val="clear" w:pos="4510"/>
          <w:tab w:val="num" w:pos="567"/>
        </w:tabs>
        <w:rPr>
          <w:sz w:val="28"/>
          <w:szCs w:val="28"/>
        </w:rPr>
      </w:pPr>
      <w:bookmarkStart w:id="34" w:name="_Toc130385414"/>
      <w:bookmarkStart w:id="35" w:name="_Toc214462790"/>
      <w:r w:rsidRPr="00427E0D">
        <w:rPr>
          <w:sz w:val="28"/>
          <w:szCs w:val="28"/>
        </w:rPr>
        <w:t xml:space="preserve">Xuất khẩu </w:t>
      </w:r>
      <w:r w:rsidR="0088079A" w:rsidRPr="00427E0D">
        <w:rPr>
          <w:sz w:val="28"/>
          <w:szCs w:val="28"/>
        </w:rPr>
        <w:t>cà phê</w:t>
      </w:r>
      <w:r w:rsidR="00771F53" w:rsidRPr="00427E0D">
        <w:rPr>
          <w:sz w:val="28"/>
          <w:szCs w:val="28"/>
        </w:rPr>
        <w:t xml:space="preserve"> </w:t>
      </w:r>
      <w:r w:rsidRPr="00427E0D">
        <w:rPr>
          <w:sz w:val="28"/>
          <w:szCs w:val="28"/>
        </w:rPr>
        <w:t>của Vương quốc Anh</w:t>
      </w:r>
      <w:bookmarkEnd w:id="34"/>
      <w:bookmarkEnd w:id="35"/>
    </w:p>
    <w:p w14:paraId="6AAB5C35" w14:textId="0A1841EB" w:rsidR="0060164D" w:rsidRPr="00427E0D" w:rsidRDefault="008947C1" w:rsidP="002A0248">
      <w:pPr>
        <w:pStyle w:val="Heading3"/>
        <w:tabs>
          <w:tab w:val="clear" w:pos="9820"/>
          <w:tab w:val="num" w:pos="284"/>
        </w:tabs>
        <w:rPr>
          <w:i/>
          <w:iCs/>
          <w:sz w:val="28"/>
          <w:szCs w:val="28"/>
        </w:rPr>
      </w:pPr>
      <w:bookmarkStart w:id="36" w:name="_Toc214462791"/>
      <w:r w:rsidRPr="00427E0D">
        <w:rPr>
          <w:i/>
          <w:iCs/>
          <w:sz w:val="28"/>
          <w:szCs w:val="28"/>
        </w:rPr>
        <w:t>Tình hình chung về xuất khẩu</w:t>
      </w:r>
      <w:r w:rsidR="005611ED" w:rsidRPr="00427E0D">
        <w:rPr>
          <w:i/>
          <w:iCs/>
          <w:sz w:val="28"/>
          <w:szCs w:val="28"/>
        </w:rPr>
        <w:t xml:space="preserve"> cà phê</w:t>
      </w:r>
      <w:r w:rsidRPr="00427E0D">
        <w:rPr>
          <w:i/>
          <w:iCs/>
          <w:sz w:val="28"/>
          <w:szCs w:val="28"/>
        </w:rPr>
        <w:t xml:space="preserve"> của Vương quốc</w:t>
      </w:r>
      <w:r w:rsidR="006633B8" w:rsidRPr="00427E0D">
        <w:rPr>
          <w:i/>
          <w:iCs/>
          <w:sz w:val="28"/>
          <w:szCs w:val="28"/>
        </w:rPr>
        <w:t xml:space="preserve"> Anh</w:t>
      </w:r>
      <w:bookmarkEnd w:id="36"/>
    </w:p>
    <w:p w14:paraId="581720AF" w14:textId="6ABE0E2C" w:rsidR="00771F53" w:rsidRPr="00427E0D" w:rsidRDefault="00771F53" w:rsidP="00771F53">
      <w:pPr>
        <w:ind w:firstLine="720"/>
      </w:pPr>
      <w:r w:rsidRPr="00427E0D">
        <w:t xml:space="preserve">Khối lượng xuất khẩu cà phê của Vương quốc Anh trong tháng 8/2025 đạt 4,82 nghìn tấn, đổi chiều tăng 10,45% so với tháng 7/2025 nhưng giảm 17,71% so với tháng 8/2024. Tính chung 8 tháng đầu năm 2025, khối lượng xuất khẩu cà phê của Vương quốc Anh đạt 35,69 nghìn tấn, giảm 20,14% so với 8 tháng đầu năm 2024. </w:t>
      </w:r>
    </w:p>
    <w:p w14:paraId="5840ADCD" w14:textId="77777777" w:rsidR="00E018D6" w:rsidRPr="00427E0D" w:rsidRDefault="00E018D6" w:rsidP="00E018D6">
      <w:pPr>
        <w:ind w:firstLine="708"/>
        <w:rPr>
          <w:b/>
          <w:bCs/>
        </w:rPr>
      </w:pPr>
      <w:r w:rsidRPr="00427E0D">
        <w:rPr>
          <w:b/>
          <w:bCs/>
        </w:rPr>
        <w:t>Chủng loại cà phê</w:t>
      </w:r>
      <w:r w:rsidR="00505A21" w:rsidRPr="00427E0D">
        <w:rPr>
          <w:b/>
          <w:bCs/>
        </w:rPr>
        <w:t xml:space="preserve"> xuất khẩu</w:t>
      </w:r>
      <w:r w:rsidRPr="00427E0D">
        <w:rPr>
          <w:b/>
          <w:bCs/>
        </w:rPr>
        <w:t>:</w:t>
      </w:r>
    </w:p>
    <w:p w14:paraId="44586BD6" w14:textId="509B8505" w:rsidR="00E018D6" w:rsidRPr="00427E0D" w:rsidRDefault="00E018D6" w:rsidP="00E018D6">
      <w:pPr>
        <w:spacing w:after="80"/>
        <w:ind w:firstLine="720"/>
      </w:pPr>
      <w:r w:rsidRPr="00427E0D">
        <w:t xml:space="preserve">Những nhóm hàng HS 6 chữ số có </w:t>
      </w:r>
      <w:r w:rsidR="00F004B8" w:rsidRPr="00427E0D">
        <w:t>lượng</w:t>
      </w:r>
      <w:r w:rsidRPr="00427E0D">
        <w:t xml:space="preserve"> </w:t>
      </w:r>
      <w:r w:rsidR="00F81E38" w:rsidRPr="00427E0D">
        <w:t>xuất</w:t>
      </w:r>
      <w:r w:rsidRPr="00427E0D">
        <w:t xml:space="preserve"> khẩu sắp xếp từ lớn tới nhỏ vào Vương quốc Anh:</w:t>
      </w:r>
    </w:p>
    <w:p w14:paraId="587D9A49" w14:textId="6FB87D52" w:rsidR="00655196" w:rsidRPr="00427E0D" w:rsidRDefault="00E018D6" w:rsidP="00E018D6">
      <w:pPr>
        <w:spacing w:after="80"/>
        <w:ind w:firstLine="720"/>
      </w:pPr>
      <w:r w:rsidRPr="00427E0D">
        <w:t xml:space="preserve">+ </w:t>
      </w:r>
      <w:r w:rsidR="00655196" w:rsidRPr="00427E0D">
        <w:t>Có lượng trong tháng 8/2025</w:t>
      </w:r>
      <w:r w:rsidR="007E215C" w:rsidRPr="00427E0D">
        <w:t xml:space="preserve"> </w:t>
      </w:r>
      <w:r w:rsidR="009E38AE" w:rsidRPr="00427E0D">
        <w:t xml:space="preserve">tăng </w:t>
      </w:r>
      <w:r w:rsidR="007E215C" w:rsidRPr="00427E0D">
        <w:t>so với tháng 7/2025</w:t>
      </w:r>
      <w:r w:rsidR="00655196" w:rsidRPr="00427E0D">
        <w:t>: nhóm HS 090111 (cà phê, chưa rang chưa khử chất caffeine) tăng 67,36%, HS 210112 (các chế phẩm có thành phần cơ bản là các chất chiết xuất, tinh chất hoặc các chất cô đặc hoặc có thành phần cơ bản là cà phê) tăng 5,71%, HS 090122 (cà phê, đã rang đã khử chất caffeine) tăng 78,57%, HS 090112 (cà phê, chưa rang đã khử chất caffeine) tăng 132,34%</w:t>
      </w:r>
      <w:r w:rsidR="0087495D" w:rsidRPr="00427E0D">
        <w:t>.</w:t>
      </w:r>
    </w:p>
    <w:p w14:paraId="001D61CC" w14:textId="75A2325A" w:rsidR="0087495D" w:rsidRPr="00427E0D" w:rsidRDefault="0087495D" w:rsidP="00E018D6">
      <w:pPr>
        <w:spacing w:after="80"/>
        <w:ind w:firstLine="720"/>
      </w:pPr>
      <w:r w:rsidRPr="00427E0D">
        <w:t xml:space="preserve">+ Ngược lại, </w:t>
      </w:r>
      <w:r w:rsidR="002D699B" w:rsidRPr="00427E0D">
        <w:t>nhóm HS 090121 (cà phê, đã rang chưa khử chất caffeine) giảm 10,26%, HS 210111 (chất chiết xuất, tinh chất và các chất cô đặc) giảm 9,8%.</w:t>
      </w:r>
    </w:p>
    <w:p w14:paraId="09C40596" w14:textId="638CDF87" w:rsidR="00E018D6" w:rsidRPr="00427E0D" w:rsidRDefault="00E018D6" w:rsidP="00E018D6">
      <w:pPr>
        <w:spacing w:after="80"/>
        <w:ind w:firstLine="720"/>
      </w:pPr>
      <w:r w:rsidRPr="00427E0D">
        <w:t xml:space="preserve">Tính chung </w:t>
      </w:r>
      <w:r w:rsidR="00860173" w:rsidRPr="00427E0D">
        <w:t>8</w:t>
      </w:r>
      <w:r w:rsidRPr="00427E0D">
        <w:t xml:space="preserve"> tháng đầu năm 2025 sắp xếp theo </w:t>
      </w:r>
      <w:r w:rsidR="00860173" w:rsidRPr="00427E0D">
        <w:t>lượng</w:t>
      </w:r>
      <w:r w:rsidRPr="00427E0D">
        <w:t xml:space="preserve"> từ lớn tới nhỏ: </w:t>
      </w:r>
    </w:p>
    <w:p w14:paraId="7B571E55" w14:textId="06745FEB" w:rsidR="00322356" w:rsidRPr="00427E0D" w:rsidRDefault="00E018D6" w:rsidP="00E018D6">
      <w:pPr>
        <w:spacing w:after="80"/>
        <w:ind w:firstLine="720"/>
      </w:pPr>
      <w:r w:rsidRPr="00427E0D">
        <w:t xml:space="preserve">+ Những nhóm hàng có </w:t>
      </w:r>
      <w:r w:rsidR="007E4B54" w:rsidRPr="00427E0D">
        <w:t>lượng</w:t>
      </w:r>
      <w:r w:rsidRPr="00427E0D">
        <w:t xml:space="preserve"> </w:t>
      </w:r>
      <w:r w:rsidR="007B1A30" w:rsidRPr="00427E0D">
        <w:t>giảm</w:t>
      </w:r>
      <w:r w:rsidRPr="00427E0D">
        <w:t xml:space="preserve"> so với </w:t>
      </w:r>
      <w:r w:rsidR="00133D98" w:rsidRPr="00427E0D">
        <w:t>8</w:t>
      </w:r>
      <w:r w:rsidRPr="00427E0D">
        <w:t xml:space="preserve"> tháng đầu năm 2024 là:</w:t>
      </w:r>
      <w:r w:rsidR="008C7271" w:rsidRPr="00427E0D">
        <w:t xml:space="preserve"> nhóm có </w:t>
      </w:r>
      <w:r w:rsidR="00322356" w:rsidRPr="00427E0D">
        <w:t>lượng</w:t>
      </w:r>
      <w:r w:rsidR="008C7271" w:rsidRPr="00427E0D">
        <w:t xml:space="preserve"> lớn </w:t>
      </w:r>
      <w:r w:rsidR="00322356" w:rsidRPr="00427E0D">
        <w:t xml:space="preserve">thứ hai HS 090111 (cà phê, chưa rang chưa khử chất caffeine) giảm 46,88%, </w:t>
      </w:r>
      <w:r w:rsidR="00F46DC7" w:rsidRPr="00427E0D">
        <w:t xml:space="preserve">tiếp đến </w:t>
      </w:r>
      <w:r w:rsidR="00322356" w:rsidRPr="00427E0D">
        <w:t>HS 210112 (các chế phẩm có thành phần cơ bản là các chất chiết xuất, tinh chất hoặc các chất cô đặc hoặc có thành phần cơ bản là cà phê) giảm 12,05%</w:t>
      </w:r>
      <w:r w:rsidR="00F46DC7" w:rsidRPr="00427E0D">
        <w:t xml:space="preserve"> và</w:t>
      </w:r>
      <w:r w:rsidR="00322356" w:rsidRPr="00427E0D">
        <w:t xml:space="preserve"> HS 210111 (chất chiết xuất, tinh chất và các chất cô đặc) giảm 11,11%</w:t>
      </w:r>
      <w:r w:rsidR="00F46DC7" w:rsidRPr="00427E0D">
        <w:t>.</w:t>
      </w:r>
    </w:p>
    <w:p w14:paraId="4896C030" w14:textId="776521F3" w:rsidR="007933C1" w:rsidRPr="00427E0D" w:rsidRDefault="00E018D6" w:rsidP="00E018D6">
      <w:pPr>
        <w:spacing w:after="80"/>
        <w:ind w:firstLine="720"/>
      </w:pPr>
      <w:r w:rsidRPr="00427E0D">
        <w:t xml:space="preserve">+ Ngược lại, </w:t>
      </w:r>
      <w:r w:rsidR="007933C1" w:rsidRPr="00427E0D">
        <w:t xml:space="preserve">nhóm có trị giá lớn nhất HS 090121 (cà phê, đã rang chưa khử chất caffeine) tăng 7,86%, </w:t>
      </w:r>
      <w:r w:rsidR="00B64AE8" w:rsidRPr="00427E0D">
        <w:t xml:space="preserve">các nhóm tiếp theo có lượng tăng nhưng </w:t>
      </w:r>
      <w:r w:rsidR="00F81E38" w:rsidRPr="00427E0D">
        <w:t>khối lượng không nhiều là</w:t>
      </w:r>
      <w:r w:rsidR="00B64AE8" w:rsidRPr="00427E0D">
        <w:t xml:space="preserve"> </w:t>
      </w:r>
      <w:r w:rsidR="007933C1" w:rsidRPr="00427E0D">
        <w:t>HS 090122 (cà phê, đã rang đã khử chất caffeine) tăng 32,88%, HS 090112 (cà phê, chưa rang đã khử chất caffeine) tăng 110,26%, HS 090190 (loại khác của cà phê) tăng 112,48%</w:t>
      </w:r>
      <w:r w:rsidR="00F81E38" w:rsidRPr="00427E0D">
        <w:t>.</w:t>
      </w:r>
    </w:p>
    <w:p w14:paraId="080594DF" w14:textId="77777777" w:rsidR="00396F70" w:rsidRDefault="00396F70">
      <w:pPr>
        <w:spacing w:after="160" w:line="278" w:lineRule="auto"/>
        <w:jc w:val="left"/>
        <w:rPr>
          <w:b/>
          <w:bCs/>
        </w:rPr>
      </w:pPr>
      <w:r>
        <w:rPr>
          <w:b/>
          <w:bCs/>
        </w:rPr>
        <w:br w:type="page"/>
      </w:r>
    </w:p>
    <w:p w14:paraId="7C0E2E07" w14:textId="72C844D5" w:rsidR="002A199D" w:rsidRPr="00427E0D" w:rsidRDefault="00D65619" w:rsidP="00E018D6">
      <w:pPr>
        <w:jc w:val="center"/>
        <w:rPr>
          <w:b/>
          <w:bCs/>
        </w:rPr>
      </w:pPr>
      <w:bookmarkStart w:id="37" w:name="_Toc214389281"/>
      <w:r w:rsidRPr="00427E0D">
        <w:rPr>
          <w:b/>
          <w:bCs/>
        </w:rPr>
        <w:t xml:space="preserve">Bảng </w:t>
      </w:r>
      <w:r w:rsidR="00346466" w:rsidRPr="00427E0D">
        <w:rPr>
          <w:b/>
          <w:bCs/>
        </w:rPr>
        <w:fldChar w:fldCharType="begin"/>
      </w:r>
      <w:r w:rsidRPr="00427E0D">
        <w:rPr>
          <w:b/>
          <w:bCs/>
        </w:rPr>
        <w:instrText xml:space="preserve"> SEQ Bảng \* ARABIC </w:instrText>
      </w:r>
      <w:r w:rsidR="00346466" w:rsidRPr="00427E0D">
        <w:rPr>
          <w:b/>
          <w:bCs/>
        </w:rPr>
        <w:fldChar w:fldCharType="separate"/>
      </w:r>
      <w:r w:rsidR="00F65CBC" w:rsidRPr="00427E0D">
        <w:rPr>
          <w:b/>
          <w:bCs/>
          <w:noProof/>
        </w:rPr>
        <w:t>5</w:t>
      </w:r>
      <w:r w:rsidR="00346466" w:rsidRPr="00427E0D">
        <w:rPr>
          <w:b/>
          <w:bCs/>
        </w:rPr>
        <w:fldChar w:fldCharType="end"/>
      </w:r>
      <w:r w:rsidRPr="00427E0D">
        <w:rPr>
          <w:b/>
          <w:bCs/>
        </w:rPr>
        <w:t xml:space="preserve">: Chủng loại cà phê </w:t>
      </w:r>
      <w:r w:rsidR="00E018D6" w:rsidRPr="00427E0D">
        <w:rPr>
          <w:b/>
          <w:bCs/>
        </w:rPr>
        <w:t xml:space="preserve">xuất khẩu </w:t>
      </w:r>
      <w:r w:rsidRPr="00427E0D">
        <w:rPr>
          <w:b/>
          <w:bCs/>
        </w:rPr>
        <w:t xml:space="preserve">của Vương quốc Anh trong tháng </w:t>
      </w:r>
      <w:r w:rsidR="00367334" w:rsidRPr="00427E0D">
        <w:rPr>
          <w:b/>
          <w:bCs/>
        </w:rPr>
        <w:t>8</w:t>
      </w:r>
      <w:r w:rsidRPr="00427E0D">
        <w:rPr>
          <w:b/>
          <w:bCs/>
        </w:rPr>
        <w:t xml:space="preserve"> và </w:t>
      </w:r>
      <w:r w:rsidR="00367334" w:rsidRPr="00427E0D">
        <w:rPr>
          <w:b/>
          <w:bCs/>
        </w:rPr>
        <w:t>8</w:t>
      </w:r>
      <w:r w:rsidRPr="00427E0D">
        <w:rPr>
          <w:b/>
          <w:bCs/>
        </w:rPr>
        <w:t xml:space="preserve"> tháng đầu năm 2025</w:t>
      </w:r>
      <w:bookmarkEnd w:id="37"/>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77"/>
        <w:gridCol w:w="1048"/>
        <w:gridCol w:w="1134"/>
        <w:gridCol w:w="1134"/>
        <w:gridCol w:w="1134"/>
        <w:gridCol w:w="1220"/>
      </w:tblGrid>
      <w:tr w:rsidR="00E018D6" w:rsidRPr="00427E0D" w14:paraId="3C42EC0F" w14:textId="77777777" w:rsidTr="00E018D6">
        <w:trPr>
          <w:trHeight w:val="300"/>
          <w:tblHeader/>
          <w:jc w:val="center"/>
        </w:trPr>
        <w:tc>
          <w:tcPr>
            <w:tcW w:w="996" w:type="dxa"/>
            <w:vMerge w:val="restart"/>
            <w:noWrap/>
            <w:vAlign w:val="center"/>
            <w:hideMark/>
          </w:tcPr>
          <w:p w14:paraId="4708B5A2" w14:textId="77777777" w:rsidR="00E018D6" w:rsidRPr="00427E0D" w:rsidRDefault="00E018D6" w:rsidP="00E018D6">
            <w:pPr>
              <w:spacing w:after="0" w:line="240" w:lineRule="auto"/>
              <w:jc w:val="center"/>
              <w:rPr>
                <w:b/>
                <w:bCs/>
                <w:sz w:val="26"/>
                <w:szCs w:val="26"/>
              </w:rPr>
            </w:pPr>
            <w:r w:rsidRPr="00427E0D">
              <w:rPr>
                <w:b/>
                <w:bCs/>
                <w:sz w:val="26"/>
                <w:szCs w:val="26"/>
                <w:lang w:val="vi-VN" w:eastAsia="vi-VN"/>
              </w:rPr>
              <w:t>Mã HS</w:t>
            </w:r>
          </w:p>
        </w:tc>
        <w:tc>
          <w:tcPr>
            <w:tcW w:w="3677" w:type="dxa"/>
            <w:vMerge w:val="restart"/>
            <w:noWrap/>
            <w:vAlign w:val="center"/>
            <w:hideMark/>
          </w:tcPr>
          <w:p w14:paraId="342CE1B1" w14:textId="77777777" w:rsidR="00E018D6" w:rsidRPr="00427E0D" w:rsidRDefault="00E018D6" w:rsidP="00E018D6">
            <w:pPr>
              <w:spacing w:after="0" w:line="240" w:lineRule="auto"/>
              <w:jc w:val="center"/>
              <w:rPr>
                <w:b/>
                <w:bCs/>
                <w:sz w:val="26"/>
                <w:szCs w:val="26"/>
              </w:rPr>
            </w:pPr>
            <w:r w:rsidRPr="00427E0D">
              <w:rPr>
                <w:b/>
                <w:bCs/>
                <w:sz w:val="26"/>
                <w:szCs w:val="26"/>
                <w:lang w:val="vi-VN" w:eastAsia="vi-VN"/>
              </w:rPr>
              <w:t>Mô tả</w:t>
            </w:r>
          </w:p>
        </w:tc>
        <w:tc>
          <w:tcPr>
            <w:tcW w:w="3316" w:type="dxa"/>
            <w:gridSpan w:val="3"/>
            <w:noWrap/>
            <w:vAlign w:val="center"/>
            <w:hideMark/>
          </w:tcPr>
          <w:p w14:paraId="38DB14F9" w14:textId="342E7C72" w:rsidR="00E018D6" w:rsidRPr="00427E0D" w:rsidRDefault="00E018D6" w:rsidP="00E018D6">
            <w:pPr>
              <w:spacing w:after="0" w:line="240" w:lineRule="auto"/>
              <w:jc w:val="center"/>
              <w:rPr>
                <w:b/>
                <w:bCs/>
                <w:sz w:val="26"/>
                <w:szCs w:val="26"/>
              </w:rPr>
            </w:pPr>
            <w:r w:rsidRPr="00427E0D">
              <w:rPr>
                <w:b/>
                <w:bCs/>
                <w:color w:val="000000"/>
                <w:sz w:val="26"/>
                <w:szCs w:val="26"/>
                <w:lang w:val="vi-VN" w:eastAsia="vi-VN"/>
              </w:rPr>
              <w:t xml:space="preserve">Tháng </w:t>
            </w:r>
            <w:r w:rsidR="00CD21B4" w:rsidRPr="00427E0D">
              <w:rPr>
                <w:b/>
                <w:bCs/>
                <w:color w:val="000000"/>
                <w:sz w:val="26"/>
                <w:szCs w:val="26"/>
                <w:lang w:eastAsia="vi-VN"/>
              </w:rPr>
              <w:t>8</w:t>
            </w:r>
            <w:r w:rsidRPr="00427E0D">
              <w:rPr>
                <w:b/>
                <w:bCs/>
                <w:color w:val="000000"/>
                <w:sz w:val="26"/>
                <w:szCs w:val="26"/>
                <w:lang w:val="vi-VN" w:eastAsia="vi-VN"/>
              </w:rPr>
              <w:t>/2025</w:t>
            </w:r>
          </w:p>
        </w:tc>
        <w:tc>
          <w:tcPr>
            <w:tcW w:w="2354" w:type="dxa"/>
            <w:gridSpan w:val="2"/>
            <w:noWrap/>
            <w:vAlign w:val="center"/>
            <w:hideMark/>
          </w:tcPr>
          <w:p w14:paraId="47C06DD9" w14:textId="304E6E65" w:rsidR="00E018D6" w:rsidRPr="00427E0D" w:rsidRDefault="00CD21B4" w:rsidP="00E018D6">
            <w:pPr>
              <w:spacing w:after="0" w:line="240" w:lineRule="auto"/>
              <w:jc w:val="center"/>
              <w:rPr>
                <w:b/>
                <w:bCs/>
                <w:sz w:val="26"/>
                <w:szCs w:val="26"/>
              </w:rPr>
            </w:pPr>
            <w:r w:rsidRPr="00427E0D">
              <w:rPr>
                <w:b/>
                <w:bCs/>
                <w:color w:val="000000"/>
                <w:sz w:val="26"/>
                <w:szCs w:val="26"/>
                <w:lang w:eastAsia="vi-VN"/>
              </w:rPr>
              <w:t>8</w:t>
            </w:r>
            <w:r w:rsidR="00E018D6" w:rsidRPr="00427E0D">
              <w:rPr>
                <w:b/>
                <w:bCs/>
                <w:color w:val="000000"/>
                <w:sz w:val="26"/>
                <w:szCs w:val="26"/>
                <w:lang w:val="vi-VN" w:eastAsia="vi-VN"/>
              </w:rPr>
              <w:t xml:space="preserve"> tháng đầu năm 2025</w:t>
            </w:r>
          </w:p>
        </w:tc>
      </w:tr>
      <w:tr w:rsidR="00AF5402" w:rsidRPr="00427E0D" w14:paraId="1B1BE21E" w14:textId="77777777" w:rsidTr="00E018D6">
        <w:trPr>
          <w:trHeight w:val="300"/>
          <w:tblHeader/>
          <w:jc w:val="center"/>
        </w:trPr>
        <w:tc>
          <w:tcPr>
            <w:tcW w:w="996" w:type="dxa"/>
            <w:vMerge/>
            <w:noWrap/>
            <w:vAlign w:val="center"/>
            <w:hideMark/>
          </w:tcPr>
          <w:p w14:paraId="6E66C733" w14:textId="77777777" w:rsidR="00AF5402" w:rsidRPr="00427E0D" w:rsidRDefault="00AF5402" w:rsidP="00AF5402">
            <w:pPr>
              <w:spacing w:after="0" w:line="240" w:lineRule="auto"/>
              <w:jc w:val="center"/>
              <w:rPr>
                <w:b/>
                <w:bCs/>
                <w:sz w:val="26"/>
                <w:szCs w:val="26"/>
              </w:rPr>
            </w:pPr>
          </w:p>
        </w:tc>
        <w:tc>
          <w:tcPr>
            <w:tcW w:w="3677" w:type="dxa"/>
            <w:vMerge/>
            <w:noWrap/>
            <w:vAlign w:val="center"/>
            <w:hideMark/>
          </w:tcPr>
          <w:p w14:paraId="77F4E1DD" w14:textId="77777777" w:rsidR="00AF5402" w:rsidRPr="00427E0D" w:rsidRDefault="00AF5402" w:rsidP="00AF5402">
            <w:pPr>
              <w:spacing w:after="0" w:line="240" w:lineRule="auto"/>
              <w:jc w:val="center"/>
              <w:rPr>
                <w:b/>
                <w:bCs/>
                <w:sz w:val="26"/>
                <w:szCs w:val="26"/>
              </w:rPr>
            </w:pPr>
          </w:p>
        </w:tc>
        <w:tc>
          <w:tcPr>
            <w:tcW w:w="1048" w:type="dxa"/>
            <w:noWrap/>
            <w:vAlign w:val="center"/>
            <w:hideMark/>
          </w:tcPr>
          <w:p w14:paraId="0889E2AF" w14:textId="469D48BB" w:rsidR="00AF5402" w:rsidRPr="00427E0D" w:rsidRDefault="00AF5402" w:rsidP="00AF5402">
            <w:pPr>
              <w:spacing w:after="0" w:line="240" w:lineRule="auto"/>
              <w:jc w:val="center"/>
              <w:rPr>
                <w:b/>
                <w:bCs/>
                <w:sz w:val="26"/>
                <w:szCs w:val="26"/>
              </w:rPr>
            </w:pPr>
            <w:r w:rsidRPr="00427E0D">
              <w:rPr>
                <w:b/>
                <w:bCs/>
                <w:sz w:val="26"/>
                <w:szCs w:val="26"/>
                <w:lang w:eastAsia="vi-VN"/>
              </w:rPr>
              <w:t>Khối lượng</w:t>
            </w:r>
            <w:r w:rsidRPr="00427E0D">
              <w:rPr>
                <w:b/>
                <w:bCs/>
                <w:sz w:val="26"/>
                <w:szCs w:val="26"/>
                <w:lang w:val="vi-VN" w:eastAsia="vi-VN"/>
              </w:rPr>
              <w:t xml:space="preserve"> (</w:t>
            </w:r>
            <w:r w:rsidRPr="00427E0D">
              <w:rPr>
                <w:b/>
                <w:bCs/>
                <w:sz w:val="26"/>
                <w:szCs w:val="26"/>
                <w:lang w:eastAsia="vi-VN"/>
              </w:rPr>
              <w:t>tấn</w:t>
            </w:r>
            <w:r w:rsidRPr="00427E0D">
              <w:rPr>
                <w:b/>
                <w:bCs/>
                <w:sz w:val="26"/>
                <w:szCs w:val="26"/>
                <w:lang w:val="vi-VN" w:eastAsia="vi-VN"/>
              </w:rPr>
              <w:t>)</w:t>
            </w:r>
          </w:p>
        </w:tc>
        <w:tc>
          <w:tcPr>
            <w:tcW w:w="1134" w:type="dxa"/>
            <w:noWrap/>
            <w:vAlign w:val="center"/>
            <w:hideMark/>
          </w:tcPr>
          <w:p w14:paraId="2CCA0FBE" w14:textId="547209B1" w:rsidR="00AF5402" w:rsidRPr="00427E0D" w:rsidRDefault="00AF5402" w:rsidP="00AF5402">
            <w:pPr>
              <w:spacing w:after="0" w:line="240" w:lineRule="auto"/>
              <w:jc w:val="center"/>
              <w:rPr>
                <w:b/>
                <w:bCs/>
                <w:sz w:val="26"/>
                <w:szCs w:val="26"/>
              </w:rPr>
            </w:pPr>
            <w:r w:rsidRPr="00427E0D">
              <w:rPr>
                <w:b/>
                <w:bCs/>
                <w:sz w:val="26"/>
                <w:szCs w:val="26"/>
                <w:lang w:val="vi-VN" w:eastAsia="vi-VN"/>
              </w:rPr>
              <w:t xml:space="preserve">So với tháng </w:t>
            </w:r>
            <w:r w:rsidRPr="00427E0D">
              <w:rPr>
                <w:b/>
                <w:bCs/>
                <w:sz w:val="26"/>
                <w:szCs w:val="26"/>
                <w:lang w:eastAsia="vi-VN"/>
              </w:rPr>
              <w:t>7</w:t>
            </w:r>
            <w:r w:rsidRPr="00427E0D">
              <w:rPr>
                <w:b/>
                <w:bCs/>
                <w:sz w:val="26"/>
                <w:szCs w:val="26"/>
                <w:lang w:val="vi-VN" w:eastAsia="vi-VN"/>
              </w:rPr>
              <w:t>/2025 (%)</w:t>
            </w:r>
          </w:p>
        </w:tc>
        <w:tc>
          <w:tcPr>
            <w:tcW w:w="1134" w:type="dxa"/>
            <w:noWrap/>
            <w:vAlign w:val="center"/>
            <w:hideMark/>
          </w:tcPr>
          <w:p w14:paraId="5ECAC064" w14:textId="079CF2EF" w:rsidR="00AF5402" w:rsidRPr="00427E0D" w:rsidRDefault="00AF5402" w:rsidP="00AF5402">
            <w:pPr>
              <w:spacing w:after="0" w:line="240" w:lineRule="auto"/>
              <w:jc w:val="center"/>
              <w:rPr>
                <w:b/>
                <w:bCs/>
                <w:sz w:val="26"/>
                <w:szCs w:val="26"/>
              </w:rPr>
            </w:pPr>
            <w:r w:rsidRPr="00427E0D">
              <w:rPr>
                <w:b/>
                <w:bCs/>
                <w:sz w:val="26"/>
                <w:szCs w:val="26"/>
                <w:lang w:val="vi-VN" w:eastAsia="vi-VN"/>
              </w:rPr>
              <w:t xml:space="preserve">So với tháng </w:t>
            </w:r>
            <w:r w:rsidRPr="00427E0D">
              <w:rPr>
                <w:b/>
                <w:bCs/>
                <w:sz w:val="26"/>
                <w:szCs w:val="26"/>
                <w:lang w:eastAsia="vi-VN"/>
              </w:rPr>
              <w:t>8</w:t>
            </w:r>
            <w:r w:rsidRPr="00427E0D">
              <w:rPr>
                <w:b/>
                <w:bCs/>
                <w:sz w:val="26"/>
                <w:szCs w:val="26"/>
                <w:lang w:val="vi-VN" w:eastAsia="vi-VN"/>
              </w:rPr>
              <w:t>/2024 (%)</w:t>
            </w:r>
          </w:p>
        </w:tc>
        <w:tc>
          <w:tcPr>
            <w:tcW w:w="1134" w:type="dxa"/>
            <w:noWrap/>
            <w:vAlign w:val="center"/>
            <w:hideMark/>
          </w:tcPr>
          <w:p w14:paraId="2343AA66" w14:textId="147105F4" w:rsidR="00AF5402" w:rsidRPr="00427E0D" w:rsidRDefault="00AF5402" w:rsidP="00AF5402">
            <w:pPr>
              <w:spacing w:after="0" w:line="240" w:lineRule="auto"/>
              <w:jc w:val="center"/>
              <w:rPr>
                <w:b/>
                <w:bCs/>
                <w:sz w:val="26"/>
                <w:szCs w:val="26"/>
              </w:rPr>
            </w:pPr>
            <w:r w:rsidRPr="00427E0D">
              <w:rPr>
                <w:b/>
                <w:bCs/>
                <w:sz w:val="26"/>
                <w:szCs w:val="26"/>
                <w:lang w:eastAsia="vi-VN"/>
              </w:rPr>
              <w:t>Khối lượng Anh</w:t>
            </w:r>
            <w:r w:rsidRPr="00427E0D">
              <w:rPr>
                <w:b/>
                <w:bCs/>
                <w:sz w:val="26"/>
                <w:szCs w:val="26"/>
                <w:lang w:val="vi-VN" w:eastAsia="vi-VN"/>
              </w:rPr>
              <w:t>)</w:t>
            </w:r>
          </w:p>
        </w:tc>
        <w:tc>
          <w:tcPr>
            <w:tcW w:w="1220" w:type="dxa"/>
            <w:noWrap/>
            <w:vAlign w:val="center"/>
            <w:hideMark/>
          </w:tcPr>
          <w:p w14:paraId="75ECDE5F" w14:textId="03A55B46" w:rsidR="00AF5402" w:rsidRPr="00427E0D" w:rsidRDefault="00AF5402" w:rsidP="00AF5402">
            <w:pPr>
              <w:spacing w:after="0" w:line="240" w:lineRule="auto"/>
              <w:jc w:val="center"/>
              <w:rPr>
                <w:b/>
                <w:bCs/>
                <w:sz w:val="26"/>
                <w:szCs w:val="26"/>
              </w:rPr>
            </w:pPr>
            <w:r w:rsidRPr="00427E0D">
              <w:rPr>
                <w:b/>
                <w:bCs/>
                <w:sz w:val="26"/>
                <w:szCs w:val="26"/>
                <w:lang w:val="vi-VN" w:eastAsia="vi-VN"/>
              </w:rPr>
              <w:t xml:space="preserve">So với </w:t>
            </w:r>
            <w:r w:rsidRPr="00427E0D">
              <w:rPr>
                <w:b/>
                <w:bCs/>
                <w:sz w:val="26"/>
                <w:szCs w:val="26"/>
                <w:lang w:eastAsia="vi-VN"/>
              </w:rPr>
              <w:t>8</w:t>
            </w:r>
            <w:r w:rsidRPr="00427E0D">
              <w:rPr>
                <w:b/>
                <w:bCs/>
                <w:sz w:val="26"/>
                <w:szCs w:val="26"/>
                <w:lang w:val="vi-VN" w:eastAsia="vi-VN"/>
              </w:rPr>
              <w:t xml:space="preserve"> tháng năm 2024 (%)</w:t>
            </w:r>
          </w:p>
        </w:tc>
      </w:tr>
      <w:tr w:rsidR="00AF5402" w:rsidRPr="00427E0D" w14:paraId="0E9367B4" w14:textId="77777777" w:rsidTr="00E018D6">
        <w:trPr>
          <w:trHeight w:val="300"/>
          <w:jc w:val="center"/>
        </w:trPr>
        <w:tc>
          <w:tcPr>
            <w:tcW w:w="996" w:type="dxa"/>
            <w:shd w:val="clear" w:color="000000" w:fill="D9D9D9"/>
            <w:noWrap/>
            <w:vAlign w:val="bottom"/>
            <w:hideMark/>
          </w:tcPr>
          <w:p w14:paraId="17BE5944" w14:textId="069734FF" w:rsidR="00AF5402" w:rsidRPr="00427E0D" w:rsidRDefault="00AF5402" w:rsidP="00AF5402">
            <w:pPr>
              <w:spacing w:after="0" w:line="240" w:lineRule="auto"/>
              <w:jc w:val="left"/>
              <w:rPr>
                <w:b/>
                <w:bCs/>
                <w:sz w:val="26"/>
                <w:szCs w:val="26"/>
              </w:rPr>
            </w:pPr>
            <w:r w:rsidRPr="00427E0D">
              <w:rPr>
                <w:b/>
                <w:bCs/>
                <w:sz w:val="26"/>
                <w:szCs w:val="26"/>
              </w:rPr>
              <w:t>*</w:t>
            </w:r>
          </w:p>
        </w:tc>
        <w:tc>
          <w:tcPr>
            <w:tcW w:w="3677" w:type="dxa"/>
            <w:shd w:val="clear" w:color="000000" w:fill="D9D9D9"/>
            <w:noWrap/>
            <w:vAlign w:val="bottom"/>
            <w:hideMark/>
          </w:tcPr>
          <w:p w14:paraId="7C733A4D" w14:textId="23CFD293" w:rsidR="00AF5402" w:rsidRPr="00427E0D" w:rsidRDefault="00AF5402" w:rsidP="00AF5402">
            <w:pPr>
              <w:spacing w:after="0" w:line="240" w:lineRule="auto"/>
              <w:jc w:val="left"/>
              <w:rPr>
                <w:b/>
                <w:bCs/>
                <w:sz w:val="26"/>
                <w:szCs w:val="26"/>
              </w:rPr>
            </w:pPr>
            <w:r w:rsidRPr="00427E0D">
              <w:rPr>
                <w:b/>
                <w:bCs/>
                <w:sz w:val="26"/>
                <w:szCs w:val="26"/>
              </w:rPr>
              <w:t>Cà phê</w:t>
            </w:r>
          </w:p>
        </w:tc>
        <w:tc>
          <w:tcPr>
            <w:tcW w:w="1048" w:type="dxa"/>
            <w:shd w:val="clear" w:color="000000" w:fill="D9D9D9"/>
            <w:noWrap/>
            <w:vAlign w:val="bottom"/>
            <w:hideMark/>
          </w:tcPr>
          <w:p w14:paraId="6B908971" w14:textId="5A026D5F" w:rsidR="00AF5402" w:rsidRPr="00427E0D" w:rsidRDefault="00AF5402" w:rsidP="00AF5402">
            <w:pPr>
              <w:spacing w:after="0" w:line="240" w:lineRule="auto"/>
              <w:jc w:val="right"/>
              <w:rPr>
                <w:b/>
                <w:bCs/>
                <w:sz w:val="26"/>
                <w:szCs w:val="26"/>
              </w:rPr>
            </w:pPr>
            <w:r w:rsidRPr="00427E0D">
              <w:rPr>
                <w:b/>
                <w:bCs/>
                <w:sz w:val="26"/>
                <w:szCs w:val="26"/>
              </w:rPr>
              <w:t>4.822</w:t>
            </w:r>
          </w:p>
        </w:tc>
        <w:tc>
          <w:tcPr>
            <w:tcW w:w="1134" w:type="dxa"/>
            <w:shd w:val="clear" w:color="000000" w:fill="D9D9D9"/>
            <w:noWrap/>
            <w:vAlign w:val="bottom"/>
            <w:hideMark/>
          </w:tcPr>
          <w:p w14:paraId="22F59C6E" w14:textId="4672B4E1" w:rsidR="00AF5402" w:rsidRPr="00427E0D" w:rsidRDefault="00AF5402" w:rsidP="00AF5402">
            <w:pPr>
              <w:spacing w:after="0" w:line="240" w:lineRule="auto"/>
              <w:jc w:val="right"/>
              <w:rPr>
                <w:b/>
                <w:bCs/>
                <w:color w:val="000000"/>
                <w:sz w:val="26"/>
                <w:szCs w:val="26"/>
              </w:rPr>
            </w:pPr>
            <w:r w:rsidRPr="00427E0D">
              <w:rPr>
                <w:b/>
                <w:bCs/>
                <w:color w:val="000000"/>
                <w:sz w:val="26"/>
                <w:szCs w:val="26"/>
              </w:rPr>
              <w:t>10,45</w:t>
            </w:r>
          </w:p>
        </w:tc>
        <w:tc>
          <w:tcPr>
            <w:tcW w:w="1134" w:type="dxa"/>
            <w:shd w:val="clear" w:color="000000" w:fill="D9D9D9"/>
            <w:noWrap/>
            <w:vAlign w:val="bottom"/>
            <w:hideMark/>
          </w:tcPr>
          <w:p w14:paraId="437EDC7C" w14:textId="2FBABE1C" w:rsidR="00AF5402" w:rsidRPr="00427E0D" w:rsidRDefault="00AF5402" w:rsidP="00AF5402">
            <w:pPr>
              <w:spacing w:after="0" w:line="240" w:lineRule="auto"/>
              <w:jc w:val="right"/>
              <w:rPr>
                <w:b/>
                <w:bCs/>
                <w:color w:val="000000"/>
                <w:sz w:val="26"/>
                <w:szCs w:val="26"/>
              </w:rPr>
            </w:pPr>
            <w:r w:rsidRPr="00427E0D">
              <w:rPr>
                <w:b/>
                <w:bCs/>
                <w:color w:val="000000"/>
                <w:sz w:val="26"/>
                <w:szCs w:val="26"/>
              </w:rPr>
              <w:t>-17,71</w:t>
            </w:r>
          </w:p>
        </w:tc>
        <w:tc>
          <w:tcPr>
            <w:tcW w:w="1134" w:type="dxa"/>
            <w:shd w:val="clear" w:color="000000" w:fill="D9D9D9"/>
            <w:noWrap/>
            <w:vAlign w:val="bottom"/>
            <w:hideMark/>
          </w:tcPr>
          <w:p w14:paraId="74DD678C" w14:textId="123C4B25" w:rsidR="00AF5402" w:rsidRPr="00427E0D" w:rsidRDefault="00AF5402" w:rsidP="00AF5402">
            <w:pPr>
              <w:spacing w:after="0" w:line="240" w:lineRule="auto"/>
              <w:jc w:val="right"/>
              <w:rPr>
                <w:b/>
                <w:bCs/>
                <w:sz w:val="26"/>
                <w:szCs w:val="26"/>
              </w:rPr>
            </w:pPr>
            <w:r w:rsidRPr="00427E0D">
              <w:rPr>
                <w:b/>
                <w:bCs/>
                <w:sz w:val="26"/>
                <w:szCs w:val="26"/>
              </w:rPr>
              <w:t>35.690</w:t>
            </w:r>
          </w:p>
        </w:tc>
        <w:tc>
          <w:tcPr>
            <w:tcW w:w="1220" w:type="dxa"/>
            <w:shd w:val="clear" w:color="000000" w:fill="D9D9D9"/>
            <w:noWrap/>
            <w:vAlign w:val="bottom"/>
            <w:hideMark/>
          </w:tcPr>
          <w:p w14:paraId="6CDA5247" w14:textId="6F9DB355" w:rsidR="00AF5402" w:rsidRPr="00427E0D" w:rsidRDefault="00AF5402" w:rsidP="00AF5402">
            <w:pPr>
              <w:spacing w:after="0" w:line="240" w:lineRule="auto"/>
              <w:jc w:val="right"/>
              <w:rPr>
                <w:b/>
                <w:bCs/>
                <w:color w:val="000000"/>
                <w:sz w:val="26"/>
                <w:szCs w:val="26"/>
              </w:rPr>
            </w:pPr>
            <w:r w:rsidRPr="00427E0D">
              <w:rPr>
                <w:b/>
                <w:bCs/>
                <w:color w:val="000000"/>
                <w:sz w:val="26"/>
                <w:szCs w:val="26"/>
              </w:rPr>
              <w:t>-20,14</w:t>
            </w:r>
          </w:p>
        </w:tc>
      </w:tr>
      <w:tr w:rsidR="00AF5402" w:rsidRPr="00427E0D" w14:paraId="6F6E3711" w14:textId="77777777" w:rsidTr="00E018D6">
        <w:trPr>
          <w:trHeight w:val="300"/>
          <w:jc w:val="center"/>
        </w:trPr>
        <w:tc>
          <w:tcPr>
            <w:tcW w:w="996" w:type="dxa"/>
            <w:shd w:val="clear" w:color="000000" w:fill="D9D9D9"/>
            <w:noWrap/>
            <w:vAlign w:val="bottom"/>
            <w:hideMark/>
          </w:tcPr>
          <w:p w14:paraId="47FE2C3F" w14:textId="62CC273C" w:rsidR="00AF5402" w:rsidRPr="00427E0D" w:rsidRDefault="00AF5402" w:rsidP="00AF5402">
            <w:pPr>
              <w:spacing w:after="0" w:line="240" w:lineRule="auto"/>
              <w:jc w:val="left"/>
              <w:rPr>
                <w:b/>
                <w:bCs/>
                <w:sz w:val="26"/>
                <w:szCs w:val="26"/>
              </w:rPr>
            </w:pPr>
            <w:r w:rsidRPr="00427E0D">
              <w:rPr>
                <w:b/>
                <w:bCs/>
                <w:sz w:val="26"/>
                <w:szCs w:val="26"/>
              </w:rPr>
              <w:t>0901</w:t>
            </w:r>
          </w:p>
        </w:tc>
        <w:tc>
          <w:tcPr>
            <w:tcW w:w="3677" w:type="dxa"/>
            <w:shd w:val="clear" w:color="000000" w:fill="D9D9D9"/>
            <w:noWrap/>
            <w:vAlign w:val="bottom"/>
            <w:hideMark/>
          </w:tcPr>
          <w:p w14:paraId="7CF44E24" w14:textId="1849E864" w:rsidR="00AF5402" w:rsidRPr="00427E0D" w:rsidRDefault="00AF5402" w:rsidP="00AF5402">
            <w:pPr>
              <w:spacing w:after="0" w:line="240" w:lineRule="auto"/>
              <w:jc w:val="left"/>
              <w:rPr>
                <w:b/>
                <w:bCs/>
                <w:sz w:val="26"/>
                <w:szCs w:val="26"/>
              </w:rPr>
            </w:pPr>
            <w:r w:rsidRPr="00427E0D">
              <w:rPr>
                <w:b/>
                <w:bCs/>
                <w:sz w:val="26"/>
                <w:szCs w:val="26"/>
              </w:rPr>
              <w:t>Cà phê, rang hoặc chưa rang, đã hoặc chưa khử chất caffeine; vỏ quả và vỏ lụa cà phê; các chất thay thế cà phê có chứa cà phê theo tỷ lệ nào đó</w:t>
            </w:r>
          </w:p>
        </w:tc>
        <w:tc>
          <w:tcPr>
            <w:tcW w:w="1048" w:type="dxa"/>
            <w:shd w:val="clear" w:color="000000" w:fill="D9D9D9"/>
            <w:noWrap/>
            <w:vAlign w:val="bottom"/>
            <w:hideMark/>
          </w:tcPr>
          <w:p w14:paraId="4366B270" w14:textId="4E911CD2" w:rsidR="00AF5402" w:rsidRPr="00427E0D" w:rsidRDefault="00AF5402" w:rsidP="00AF5402">
            <w:pPr>
              <w:spacing w:after="0" w:line="240" w:lineRule="auto"/>
              <w:jc w:val="right"/>
              <w:rPr>
                <w:b/>
                <w:bCs/>
                <w:sz w:val="26"/>
                <w:szCs w:val="26"/>
              </w:rPr>
            </w:pPr>
            <w:r w:rsidRPr="00427E0D">
              <w:rPr>
                <w:b/>
                <w:bCs/>
                <w:sz w:val="26"/>
                <w:szCs w:val="26"/>
              </w:rPr>
              <w:t>2.649</w:t>
            </w:r>
          </w:p>
        </w:tc>
        <w:tc>
          <w:tcPr>
            <w:tcW w:w="1134" w:type="dxa"/>
            <w:shd w:val="clear" w:color="000000" w:fill="D9D9D9"/>
            <w:noWrap/>
            <w:vAlign w:val="bottom"/>
            <w:hideMark/>
          </w:tcPr>
          <w:p w14:paraId="55D85A2A" w14:textId="45261BD2" w:rsidR="00AF5402" w:rsidRPr="00427E0D" w:rsidRDefault="00AF5402" w:rsidP="00AF5402">
            <w:pPr>
              <w:spacing w:after="0" w:line="240" w:lineRule="auto"/>
              <w:jc w:val="right"/>
              <w:rPr>
                <w:b/>
                <w:bCs/>
                <w:color w:val="000000"/>
                <w:sz w:val="26"/>
                <w:szCs w:val="26"/>
              </w:rPr>
            </w:pPr>
            <w:r w:rsidRPr="00427E0D">
              <w:rPr>
                <w:b/>
                <w:bCs/>
                <w:color w:val="000000"/>
                <w:sz w:val="26"/>
                <w:szCs w:val="26"/>
              </w:rPr>
              <w:t>22,56</w:t>
            </w:r>
          </w:p>
        </w:tc>
        <w:tc>
          <w:tcPr>
            <w:tcW w:w="1134" w:type="dxa"/>
            <w:shd w:val="clear" w:color="000000" w:fill="D9D9D9"/>
            <w:noWrap/>
            <w:vAlign w:val="bottom"/>
            <w:hideMark/>
          </w:tcPr>
          <w:p w14:paraId="6807D12D" w14:textId="2308FFF1" w:rsidR="00AF5402" w:rsidRPr="00427E0D" w:rsidRDefault="00AF5402" w:rsidP="00AF5402">
            <w:pPr>
              <w:spacing w:after="0" w:line="240" w:lineRule="auto"/>
              <w:jc w:val="right"/>
              <w:rPr>
                <w:b/>
                <w:bCs/>
                <w:color w:val="000000"/>
                <w:sz w:val="26"/>
                <w:szCs w:val="26"/>
              </w:rPr>
            </w:pPr>
            <w:r w:rsidRPr="00427E0D">
              <w:rPr>
                <w:b/>
                <w:bCs/>
                <w:color w:val="000000"/>
                <w:sz w:val="26"/>
                <w:szCs w:val="26"/>
              </w:rPr>
              <w:t>-32,98</w:t>
            </w:r>
          </w:p>
        </w:tc>
        <w:tc>
          <w:tcPr>
            <w:tcW w:w="1134" w:type="dxa"/>
            <w:shd w:val="clear" w:color="000000" w:fill="D9D9D9"/>
            <w:noWrap/>
            <w:vAlign w:val="bottom"/>
            <w:hideMark/>
          </w:tcPr>
          <w:p w14:paraId="0EF095F9" w14:textId="26CBEC8C" w:rsidR="00AF5402" w:rsidRPr="00427E0D" w:rsidRDefault="00AF5402" w:rsidP="00AF5402">
            <w:pPr>
              <w:spacing w:after="0" w:line="240" w:lineRule="auto"/>
              <w:jc w:val="right"/>
              <w:rPr>
                <w:b/>
                <w:bCs/>
                <w:sz w:val="26"/>
                <w:szCs w:val="26"/>
              </w:rPr>
            </w:pPr>
            <w:r w:rsidRPr="00427E0D">
              <w:rPr>
                <w:b/>
                <w:bCs/>
                <w:sz w:val="26"/>
                <w:szCs w:val="26"/>
              </w:rPr>
              <w:t>19.160</w:t>
            </w:r>
          </w:p>
        </w:tc>
        <w:tc>
          <w:tcPr>
            <w:tcW w:w="1220" w:type="dxa"/>
            <w:shd w:val="clear" w:color="000000" w:fill="D9D9D9"/>
            <w:noWrap/>
            <w:vAlign w:val="bottom"/>
            <w:hideMark/>
          </w:tcPr>
          <w:p w14:paraId="3EB63724" w14:textId="0FDAFBE3" w:rsidR="00AF5402" w:rsidRPr="00427E0D" w:rsidRDefault="00AF5402" w:rsidP="00AF5402">
            <w:pPr>
              <w:spacing w:after="0" w:line="240" w:lineRule="auto"/>
              <w:jc w:val="right"/>
              <w:rPr>
                <w:b/>
                <w:bCs/>
                <w:color w:val="000000"/>
                <w:sz w:val="26"/>
                <w:szCs w:val="26"/>
              </w:rPr>
            </w:pPr>
            <w:r w:rsidRPr="00427E0D">
              <w:rPr>
                <w:b/>
                <w:bCs/>
                <w:color w:val="000000"/>
                <w:sz w:val="26"/>
                <w:szCs w:val="26"/>
              </w:rPr>
              <w:t>-26,27</w:t>
            </w:r>
          </w:p>
        </w:tc>
      </w:tr>
      <w:tr w:rsidR="00AF5402" w:rsidRPr="00427E0D" w14:paraId="458A9FCE" w14:textId="77777777" w:rsidTr="00E018D6">
        <w:trPr>
          <w:trHeight w:val="300"/>
          <w:jc w:val="center"/>
        </w:trPr>
        <w:tc>
          <w:tcPr>
            <w:tcW w:w="996" w:type="dxa"/>
            <w:noWrap/>
            <w:vAlign w:val="bottom"/>
            <w:hideMark/>
          </w:tcPr>
          <w:p w14:paraId="724382F4" w14:textId="50AAD987" w:rsidR="00AF5402" w:rsidRPr="00427E0D" w:rsidRDefault="00AF5402" w:rsidP="00AF5402">
            <w:pPr>
              <w:spacing w:after="0" w:line="240" w:lineRule="auto"/>
              <w:jc w:val="left"/>
              <w:rPr>
                <w:sz w:val="26"/>
                <w:szCs w:val="26"/>
              </w:rPr>
            </w:pPr>
            <w:r w:rsidRPr="00427E0D">
              <w:rPr>
                <w:sz w:val="26"/>
                <w:szCs w:val="26"/>
              </w:rPr>
              <w:t>090111</w:t>
            </w:r>
          </w:p>
        </w:tc>
        <w:tc>
          <w:tcPr>
            <w:tcW w:w="3677" w:type="dxa"/>
            <w:noWrap/>
            <w:vAlign w:val="bottom"/>
            <w:hideMark/>
          </w:tcPr>
          <w:p w14:paraId="2303CD8B" w14:textId="40787E45" w:rsidR="00AF5402" w:rsidRPr="00427E0D" w:rsidRDefault="00AF5402" w:rsidP="00AF5402">
            <w:pPr>
              <w:spacing w:after="0" w:line="240" w:lineRule="auto"/>
              <w:jc w:val="left"/>
              <w:rPr>
                <w:sz w:val="26"/>
                <w:szCs w:val="26"/>
              </w:rPr>
            </w:pPr>
            <w:r w:rsidRPr="00427E0D">
              <w:rPr>
                <w:sz w:val="26"/>
                <w:szCs w:val="26"/>
              </w:rPr>
              <w:t>Cà phê, chưa rang chưa khử chất caffeine</w:t>
            </w:r>
          </w:p>
        </w:tc>
        <w:tc>
          <w:tcPr>
            <w:tcW w:w="1048" w:type="dxa"/>
            <w:noWrap/>
            <w:vAlign w:val="bottom"/>
            <w:hideMark/>
          </w:tcPr>
          <w:p w14:paraId="63F10D8F" w14:textId="7B11E04B" w:rsidR="00AF5402" w:rsidRPr="00427E0D" w:rsidRDefault="00AF5402" w:rsidP="00AF5402">
            <w:pPr>
              <w:spacing w:after="0" w:line="240" w:lineRule="auto"/>
              <w:jc w:val="right"/>
              <w:rPr>
                <w:sz w:val="26"/>
                <w:szCs w:val="26"/>
              </w:rPr>
            </w:pPr>
            <w:r w:rsidRPr="00427E0D">
              <w:rPr>
                <w:sz w:val="26"/>
                <w:szCs w:val="26"/>
              </w:rPr>
              <w:t>1.274</w:t>
            </w:r>
          </w:p>
        </w:tc>
        <w:tc>
          <w:tcPr>
            <w:tcW w:w="1134" w:type="dxa"/>
            <w:noWrap/>
            <w:vAlign w:val="bottom"/>
            <w:hideMark/>
          </w:tcPr>
          <w:p w14:paraId="31A20C67" w14:textId="7D6EED06" w:rsidR="00AF5402" w:rsidRPr="00427E0D" w:rsidRDefault="00AF5402" w:rsidP="00AF5402">
            <w:pPr>
              <w:spacing w:after="0" w:line="240" w:lineRule="auto"/>
              <w:jc w:val="right"/>
              <w:rPr>
                <w:color w:val="000000"/>
                <w:sz w:val="26"/>
                <w:szCs w:val="26"/>
              </w:rPr>
            </w:pPr>
            <w:r w:rsidRPr="00427E0D">
              <w:rPr>
                <w:color w:val="000000"/>
                <w:sz w:val="26"/>
                <w:szCs w:val="26"/>
              </w:rPr>
              <w:t>67,36</w:t>
            </w:r>
          </w:p>
        </w:tc>
        <w:tc>
          <w:tcPr>
            <w:tcW w:w="1134" w:type="dxa"/>
            <w:noWrap/>
            <w:vAlign w:val="bottom"/>
            <w:hideMark/>
          </w:tcPr>
          <w:p w14:paraId="30C2A303" w14:textId="3293ED67" w:rsidR="00AF5402" w:rsidRPr="00427E0D" w:rsidRDefault="00AF5402" w:rsidP="00AF5402">
            <w:pPr>
              <w:spacing w:after="0" w:line="240" w:lineRule="auto"/>
              <w:jc w:val="right"/>
              <w:rPr>
                <w:color w:val="000000"/>
                <w:sz w:val="26"/>
                <w:szCs w:val="26"/>
              </w:rPr>
            </w:pPr>
            <w:r w:rsidRPr="00427E0D">
              <w:rPr>
                <w:color w:val="000000"/>
                <w:sz w:val="26"/>
                <w:szCs w:val="26"/>
              </w:rPr>
              <w:t>-50,73</w:t>
            </w:r>
          </w:p>
        </w:tc>
        <w:tc>
          <w:tcPr>
            <w:tcW w:w="1134" w:type="dxa"/>
            <w:noWrap/>
            <w:vAlign w:val="bottom"/>
            <w:hideMark/>
          </w:tcPr>
          <w:p w14:paraId="35F46A87" w14:textId="64884436" w:rsidR="00AF5402" w:rsidRPr="00427E0D" w:rsidRDefault="00AF5402" w:rsidP="00AF5402">
            <w:pPr>
              <w:spacing w:after="0" w:line="240" w:lineRule="auto"/>
              <w:jc w:val="right"/>
              <w:rPr>
                <w:sz w:val="26"/>
                <w:szCs w:val="26"/>
              </w:rPr>
            </w:pPr>
            <w:r w:rsidRPr="00427E0D">
              <w:rPr>
                <w:sz w:val="26"/>
                <w:szCs w:val="26"/>
              </w:rPr>
              <w:t>8.894</w:t>
            </w:r>
          </w:p>
        </w:tc>
        <w:tc>
          <w:tcPr>
            <w:tcW w:w="1220" w:type="dxa"/>
            <w:noWrap/>
            <w:vAlign w:val="bottom"/>
            <w:hideMark/>
          </w:tcPr>
          <w:p w14:paraId="7CA79EF9" w14:textId="5318C685" w:rsidR="00AF5402" w:rsidRPr="00427E0D" w:rsidRDefault="00AF5402" w:rsidP="00AF5402">
            <w:pPr>
              <w:spacing w:after="0" w:line="240" w:lineRule="auto"/>
              <w:jc w:val="right"/>
              <w:rPr>
                <w:color w:val="000000"/>
                <w:sz w:val="26"/>
                <w:szCs w:val="26"/>
              </w:rPr>
            </w:pPr>
            <w:r w:rsidRPr="00427E0D">
              <w:rPr>
                <w:color w:val="000000"/>
                <w:sz w:val="26"/>
                <w:szCs w:val="26"/>
              </w:rPr>
              <w:t>-46,88</w:t>
            </w:r>
          </w:p>
        </w:tc>
      </w:tr>
      <w:tr w:rsidR="00AF5402" w:rsidRPr="00427E0D" w14:paraId="52FDF46F" w14:textId="77777777" w:rsidTr="00E018D6">
        <w:trPr>
          <w:trHeight w:val="300"/>
          <w:jc w:val="center"/>
        </w:trPr>
        <w:tc>
          <w:tcPr>
            <w:tcW w:w="996" w:type="dxa"/>
            <w:noWrap/>
            <w:vAlign w:val="bottom"/>
            <w:hideMark/>
          </w:tcPr>
          <w:p w14:paraId="72218AA8" w14:textId="16FF2630" w:rsidR="00AF5402" w:rsidRPr="00427E0D" w:rsidRDefault="00AF5402" w:rsidP="00AF5402">
            <w:pPr>
              <w:spacing w:after="0" w:line="240" w:lineRule="auto"/>
              <w:jc w:val="left"/>
              <w:rPr>
                <w:sz w:val="26"/>
                <w:szCs w:val="26"/>
              </w:rPr>
            </w:pPr>
            <w:r w:rsidRPr="00427E0D">
              <w:rPr>
                <w:sz w:val="26"/>
                <w:szCs w:val="26"/>
              </w:rPr>
              <w:t>090112</w:t>
            </w:r>
          </w:p>
        </w:tc>
        <w:tc>
          <w:tcPr>
            <w:tcW w:w="3677" w:type="dxa"/>
            <w:noWrap/>
            <w:vAlign w:val="bottom"/>
            <w:hideMark/>
          </w:tcPr>
          <w:p w14:paraId="0BD153A8" w14:textId="2E8776F4" w:rsidR="00AF5402" w:rsidRPr="00427E0D" w:rsidRDefault="00AF5402" w:rsidP="00AF5402">
            <w:pPr>
              <w:spacing w:after="0" w:line="240" w:lineRule="auto"/>
              <w:jc w:val="left"/>
              <w:rPr>
                <w:sz w:val="26"/>
                <w:szCs w:val="26"/>
              </w:rPr>
            </w:pPr>
            <w:r w:rsidRPr="00427E0D">
              <w:rPr>
                <w:sz w:val="26"/>
                <w:szCs w:val="26"/>
              </w:rPr>
              <w:t>Cà phê, chưa rang đã khử chất caffeine</w:t>
            </w:r>
          </w:p>
        </w:tc>
        <w:tc>
          <w:tcPr>
            <w:tcW w:w="1048" w:type="dxa"/>
            <w:noWrap/>
            <w:vAlign w:val="bottom"/>
            <w:hideMark/>
          </w:tcPr>
          <w:p w14:paraId="78831AFC" w14:textId="65F22C3C" w:rsidR="00AF5402" w:rsidRPr="00427E0D" w:rsidRDefault="00AF5402" w:rsidP="00AF5402">
            <w:pPr>
              <w:spacing w:after="0" w:line="240" w:lineRule="auto"/>
              <w:jc w:val="right"/>
              <w:rPr>
                <w:sz w:val="26"/>
                <w:szCs w:val="26"/>
              </w:rPr>
            </w:pPr>
            <w:r w:rsidRPr="00427E0D">
              <w:rPr>
                <w:sz w:val="26"/>
                <w:szCs w:val="26"/>
              </w:rPr>
              <w:t>45</w:t>
            </w:r>
          </w:p>
        </w:tc>
        <w:tc>
          <w:tcPr>
            <w:tcW w:w="1134" w:type="dxa"/>
            <w:noWrap/>
            <w:vAlign w:val="bottom"/>
            <w:hideMark/>
          </w:tcPr>
          <w:p w14:paraId="58AF3646" w14:textId="5AD557EB" w:rsidR="00AF5402" w:rsidRPr="00427E0D" w:rsidRDefault="00AF5402" w:rsidP="00AF5402">
            <w:pPr>
              <w:spacing w:after="0" w:line="240" w:lineRule="auto"/>
              <w:jc w:val="right"/>
              <w:rPr>
                <w:color w:val="000000"/>
                <w:sz w:val="26"/>
                <w:szCs w:val="26"/>
              </w:rPr>
            </w:pPr>
            <w:r w:rsidRPr="00427E0D">
              <w:rPr>
                <w:color w:val="000000"/>
                <w:sz w:val="26"/>
                <w:szCs w:val="26"/>
              </w:rPr>
              <w:t>132,34</w:t>
            </w:r>
          </w:p>
        </w:tc>
        <w:tc>
          <w:tcPr>
            <w:tcW w:w="1134" w:type="dxa"/>
            <w:noWrap/>
            <w:vAlign w:val="bottom"/>
            <w:hideMark/>
          </w:tcPr>
          <w:p w14:paraId="54C1F7AA" w14:textId="5C068BAE" w:rsidR="00AF5402" w:rsidRPr="00427E0D" w:rsidRDefault="00AF5402" w:rsidP="00AF5402">
            <w:pPr>
              <w:spacing w:after="0" w:line="240" w:lineRule="auto"/>
              <w:jc w:val="right"/>
              <w:rPr>
                <w:color w:val="000000"/>
                <w:sz w:val="26"/>
                <w:szCs w:val="26"/>
              </w:rPr>
            </w:pPr>
            <w:r w:rsidRPr="00427E0D">
              <w:rPr>
                <w:color w:val="000000"/>
                <w:sz w:val="26"/>
                <w:szCs w:val="26"/>
              </w:rPr>
              <w:t>490,81</w:t>
            </w:r>
          </w:p>
        </w:tc>
        <w:tc>
          <w:tcPr>
            <w:tcW w:w="1134" w:type="dxa"/>
            <w:noWrap/>
            <w:vAlign w:val="bottom"/>
            <w:hideMark/>
          </w:tcPr>
          <w:p w14:paraId="3047259A" w14:textId="0E44D0CE" w:rsidR="00AF5402" w:rsidRPr="00427E0D" w:rsidRDefault="00AF5402" w:rsidP="00AF5402">
            <w:pPr>
              <w:spacing w:after="0" w:line="240" w:lineRule="auto"/>
              <w:jc w:val="right"/>
              <w:rPr>
                <w:sz w:val="26"/>
                <w:szCs w:val="26"/>
              </w:rPr>
            </w:pPr>
            <w:r w:rsidRPr="00427E0D">
              <w:rPr>
                <w:sz w:val="26"/>
                <w:szCs w:val="26"/>
              </w:rPr>
              <w:t>221</w:t>
            </w:r>
          </w:p>
        </w:tc>
        <w:tc>
          <w:tcPr>
            <w:tcW w:w="1220" w:type="dxa"/>
            <w:noWrap/>
            <w:vAlign w:val="bottom"/>
            <w:hideMark/>
          </w:tcPr>
          <w:p w14:paraId="347A4D8D" w14:textId="25D0E17A" w:rsidR="00AF5402" w:rsidRPr="00427E0D" w:rsidRDefault="00AF5402" w:rsidP="00AF5402">
            <w:pPr>
              <w:spacing w:after="0" w:line="240" w:lineRule="auto"/>
              <w:jc w:val="right"/>
              <w:rPr>
                <w:color w:val="000000"/>
                <w:sz w:val="26"/>
                <w:szCs w:val="26"/>
              </w:rPr>
            </w:pPr>
            <w:r w:rsidRPr="00427E0D">
              <w:rPr>
                <w:color w:val="000000"/>
                <w:sz w:val="26"/>
                <w:szCs w:val="26"/>
              </w:rPr>
              <w:t>110,26</w:t>
            </w:r>
          </w:p>
        </w:tc>
      </w:tr>
      <w:tr w:rsidR="00AF5402" w:rsidRPr="00427E0D" w14:paraId="39DBC54A" w14:textId="77777777" w:rsidTr="00E018D6">
        <w:trPr>
          <w:trHeight w:val="300"/>
          <w:jc w:val="center"/>
        </w:trPr>
        <w:tc>
          <w:tcPr>
            <w:tcW w:w="996" w:type="dxa"/>
            <w:noWrap/>
            <w:vAlign w:val="bottom"/>
            <w:hideMark/>
          </w:tcPr>
          <w:p w14:paraId="73973AD6" w14:textId="5855BE8B" w:rsidR="00AF5402" w:rsidRPr="00427E0D" w:rsidRDefault="00AF5402" w:rsidP="00AF5402">
            <w:pPr>
              <w:spacing w:after="0" w:line="240" w:lineRule="auto"/>
              <w:jc w:val="left"/>
              <w:rPr>
                <w:sz w:val="26"/>
                <w:szCs w:val="26"/>
              </w:rPr>
            </w:pPr>
            <w:r w:rsidRPr="00427E0D">
              <w:rPr>
                <w:sz w:val="26"/>
                <w:szCs w:val="26"/>
              </w:rPr>
              <w:t>090121</w:t>
            </w:r>
          </w:p>
        </w:tc>
        <w:tc>
          <w:tcPr>
            <w:tcW w:w="3677" w:type="dxa"/>
            <w:noWrap/>
            <w:vAlign w:val="bottom"/>
            <w:hideMark/>
          </w:tcPr>
          <w:p w14:paraId="0BB90EE5" w14:textId="63D2D59B" w:rsidR="00AF5402" w:rsidRPr="00427E0D" w:rsidRDefault="00AF5402" w:rsidP="00AF5402">
            <w:pPr>
              <w:spacing w:after="0" w:line="240" w:lineRule="auto"/>
              <w:jc w:val="left"/>
              <w:rPr>
                <w:sz w:val="26"/>
                <w:szCs w:val="26"/>
              </w:rPr>
            </w:pPr>
            <w:r w:rsidRPr="00427E0D">
              <w:rPr>
                <w:sz w:val="26"/>
                <w:szCs w:val="26"/>
              </w:rPr>
              <w:t>Cà phê, đã rang chưa khử chất caffeine</w:t>
            </w:r>
          </w:p>
        </w:tc>
        <w:tc>
          <w:tcPr>
            <w:tcW w:w="1048" w:type="dxa"/>
            <w:noWrap/>
            <w:vAlign w:val="bottom"/>
            <w:hideMark/>
          </w:tcPr>
          <w:p w14:paraId="557D1113" w14:textId="48C15881" w:rsidR="00AF5402" w:rsidRPr="00427E0D" w:rsidRDefault="00AF5402" w:rsidP="00AF5402">
            <w:pPr>
              <w:spacing w:after="0" w:line="240" w:lineRule="auto"/>
              <w:jc w:val="right"/>
              <w:rPr>
                <w:sz w:val="26"/>
                <w:szCs w:val="26"/>
              </w:rPr>
            </w:pPr>
            <w:r w:rsidRPr="00427E0D">
              <w:rPr>
                <w:sz w:val="26"/>
                <w:szCs w:val="26"/>
              </w:rPr>
              <w:t>1.171</w:t>
            </w:r>
          </w:p>
        </w:tc>
        <w:tc>
          <w:tcPr>
            <w:tcW w:w="1134" w:type="dxa"/>
            <w:noWrap/>
            <w:vAlign w:val="bottom"/>
            <w:hideMark/>
          </w:tcPr>
          <w:p w14:paraId="3A04F459" w14:textId="451EBA48" w:rsidR="00AF5402" w:rsidRPr="00427E0D" w:rsidRDefault="00AF5402" w:rsidP="00AF5402">
            <w:pPr>
              <w:spacing w:after="0" w:line="240" w:lineRule="auto"/>
              <w:jc w:val="right"/>
              <w:rPr>
                <w:color w:val="000000"/>
                <w:sz w:val="26"/>
                <w:szCs w:val="26"/>
              </w:rPr>
            </w:pPr>
            <w:r w:rsidRPr="00427E0D">
              <w:rPr>
                <w:color w:val="000000"/>
                <w:sz w:val="26"/>
                <w:szCs w:val="26"/>
              </w:rPr>
              <w:t>-10,26</w:t>
            </w:r>
          </w:p>
        </w:tc>
        <w:tc>
          <w:tcPr>
            <w:tcW w:w="1134" w:type="dxa"/>
            <w:noWrap/>
            <w:vAlign w:val="bottom"/>
            <w:hideMark/>
          </w:tcPr>
          <w:p w14:paraId="6B1ECA21" w14:textId="31DA2D60" w:rsidR="00AF5402" w:rsidRPr="00427E0D" w:rsidRDefault="00AF5402" w:rsidP="00AF5402">
            <w:pPr>
              <w:spacing w:after="0" w:line="240" w:lineRule="auto"/>
              <w:jc w:val="right"/>
              <w:rPr>
                <w:color w:val="000000"/>
                <w:sz w:val="26"/>
                <w:szCs w:val="26"/>
              </w:rPr>
            </w:pPr>
            <w:r w:rsidRPr="00427E0D">
              <w:rPr>
                <w:color w:val="000000"/>
                <w:sz w:val="26"/>
                <w:szCs w:val="26"/>
              </w:rPr>
              <w:t>-6,90</w:t>
            </w:r>
          </w:p>
        </w:tc>
        <w:tc>
          <w:tcPr>
            <w:tcW w:w="1134" w:type="dxa"/>
            <w:noWrap/>
            <w:vAlign w:val="bottom"/>
            <w:hideMark/>
          </w:tcPr>
          <w:p w14:paraId="173D3EFD" w14:textId="483F2D61" w:rsidR="00AF5402" w:rsidRPr="00427E0D" w:rsidRDefault="00AF5402" w:rsidP="00AF5402">
            <w:pPr>
              <w:spacing w:after="0" w:line="240" w:lineRule="auto"/>
              <w:jc w:val="right"/>
              <w:rPr>
                <w:sz w:val="26"/>
                <w:szCs w:val="26"/>
              </w:rPr>
            </w:pPr>
            <w:r w:rsidRPr="00427E0D">
              <w:rPr>
                <w:sz w:val="26"/>
                <w:szCs w:val="26"/>
              </w:rPr>
              <w:t>9.234</w:t>
            </w:r>
          </w:p>
        </w:tc>
        <w:tc>
          <w:tcPr>
            <w:tcW w:w="1220" w:type="dxa"/>
            <w:noWrap/>
            <w:vAlign w:val="bottom"/>
            <w:hideMark/>
          </w:tcPr>
          <w:p w14:paraId="23A63213" w14:textId="7468A9DE" w:rsidR="00AF5402" w:rsidRPr="00427E0D" w:rsidRDefault="00AF5402" w:rsidP="00AF5402">
            <w:pPr>
              <w:spacing w:after="0" w:line="240" w:lineRule="auto"/>
              <w:jc w:val="right"/>
              <w:rPr>
                <w:color w:val="000000"/>
                <w:sz w:val="26"/>
                <w:szCs w:val="26"/>
              </w:rPr>
            </w:pPr>
            <w:r w:rsidRPr="00427E0D">
              <w:rPr>
                <w:color w:val="000000"/>
                <w:sz w:val="26"/>
                <w:szCs w:val="26"/>
              </w:rPr>
              <w:t>7,86</w:t>
            </w:r>
          </w:p>
        </w:tc>
      </w:tr>
      <w:tr w:rsidR="00AF5402" w:rsidRPr="00427E0D" w14:paraId="38505B16" w14:textId="77777777" w:rsidTr="00E018D6">
        <w:trPr>
          <w:trHeight w:val="300"/>
          <w:jc w:val="center"/>
        </w:trPr>
        <w:tc>
          <w:tcPr>
            <w:tcW w:w="996" w:type="dxa"/>
            <w:noWrap/>
            <w:vAlign w:val="bottom"/>
            <w:hideMark/>
          </w:tcPr>
          <w:p w14:paraId="3F2C7F2D" w14:textId="197933CB" w:rsidR="00AF5402" w:rsidRPr="00427E0D" w:rsidRDefault="00AF5402" w:rsidP="00AF5402">
            <w:pPr>
              <w:spacing w:after="0" w:line="240" w:lineRule="auto"/>
              <w:jc w:val="left"/>
              <w:rPr>
                <w:sz w:val="26"/>
                <w:szCs w:val="26"/>
              </w:rPr>
            </w:pPr>
            <w:r w:rsidRPr="00427E0D">
              <w:rPr>
                <w:sz w:val="26"/>
                <w:szCs w:val="26"/>
              </w:rPr>
              <w:t>090122</w:t>
            </w:r>
          </w:p>
        </w:tc>
        <w:tc>
          <w:tcPr>
            <w:tcW w:w="3677" w:type="dxa"/>
            <w:noWrap/>
            <w:vAlign w:val="bottom"/>
            <w:hideMark/>
          </w:tcPr>
          <w:p w14:paraId="2917AC47" w14:textId="6823EAA3" w:rsidR="00AF5402" w:rsidRPr="00427E0D" w:rsidRDefault="00AF5402" w:rsidP="00AF5402">
            <w:pPr>
              <w:spacing w:after="0" w:line="240" w:lineRule="auto"/>
              <w:jc w:val="left"/>
              <w:rPr>
                <w:sz w:val="26"/>
                <w:szCs w:val="26"/>
              </w:rPr>
            </w:pPr>
            <w:r w:rsidRPr="00427E0D">
              <w:rPr>
                <w:sz w:val="26"/>
                <w:szCs w:val="26"/>
              </w:rPr>
              <w:t>Cà phê, đã rang đã khử chất caffeine</w:t>
            </w:r>
          </w:p>
        </w:tc>
        <w:tc>
          <w:tcPr>
            <w:tcW w:w="1048" w:type="dxa"/>
            <w:noWrap/>
            <w:vAlign w:val="bottom"/>
            <w:hideMark/>
          </w:tcPr>
          <w:p w14:paraId="0C38EBD9" w14:textId="5F43624E" w:rsidR="00AF5402" w:rsidRPr="00427E0D" w:rsidRDefault="00AF5402" w:rsidP="00AF5402">
            <w:pPr>
              <w:spacing w:after="0" w:line="240" w:lineRule="auto"/>
              <w:jc w:val="right"/>
              <w:rPr>
                <w:sz w:val="26"/>
                <w:szCs w:val="26"/>
              </w:rPr>
            </w:pPr>
            <w:r w:rsidRPr="00427E0D">
              <w:rPr>
                <w:sz w:val="26"/>
                <w:szCs w:val="26"/>
              </w:rPr>
              <w:t>118</w:t>
            </w:r>
          </w:p>
        </w:tc>
        <w:tc>
          <w:tcPr>
            <w:tcW w:w="1134" w:type="dxa"/>
            <w:noWrap/>
            <w:vAlign w:val="bottom"/>
            <w:hideMark/>
          </w:tcPr>
          <w:p w14:paraId="7EBCA551" w14:textId="456D2DF6" w:rsidR="00AF5402" w:rsidRPr="00427E0D" w:rsidRDefault="00AF5402" w:rsidP="00AF5402">
            <w:pPr>
              <w:spacing w:after="0" w:line="240" w:lineRule="auto"/>
              <w:jc w:val="right"/>
              <w:rPr>
                <w:color w:val="000000"/>
                <w:sz w:val="26"/>
                <w:szCs w:val="26"/>
              </w:rPr>
            </w:pPr>
            <w:r w:rsidRPr="00427E0D">
              <w:rPr>
                <w:color w:val="000000"/>
                <w:sz w:val="26"/>
                <w:szCs w:val="26"/>
              </w:rPr>
              <w:t>78,57</w:t>
            </w:r>
          </w:p>
        </w:tc>
        <w:tc>
          <w:tcPr>
            <w:tcW w:w="1134" w:type="dxa"/>
            <w:noWrap/>
            <w:vAlign w:val="bottom"/>
            <w:hideMark/>
          </w:tcPr>
          <w:p w14:paraId="261F0B30" w14:textId="0DBE0D3D" w:rsidR="00AF5402" w:rsidRPr="00427E0D" w:rsidRDefault="00AF5402" w:rsidP="00AF5402">
            <w:pPr>
              <w:spacing w:after="0" w:line="240" w:lineRule="auto"/>
              <w:jc w:val="right"/>
              <w:rPr>
                <w:color w:val="000000"/>
                <w:sz w:val="26"/>
                <w:szCs w:val="26"/>
              </w:rPr>
            </w:pPr>
            <w:r w:rsidRPr="00427E0D">
              <w:rPr>
                <w:color w:val="000000"/>
                <w:sz w:val="26"/>
                <w:szCs w:val="26"/>
              </w:rPr>
              <w:t>19,94</w:t>
            </w:r>
          </w:p>
        </w:tc>
        <w:tc>
          <w:tcPr>
            <w:tcW w:w="1134" w:type="dxa"/>
            <w:noWrap/>
            <w:vAlign w:val="bottom"/>
            <w:hideMark/>
          </w:tcPr>
          <w:p w14:paraId="0FFD0689" w14:textId="7E50BD8E" w:rsidR="00AF5402" w:rsidRPr="00427E0D" w:rsidRDefault="00AF5402" w:rsidP="00AF5402">
            <w:pPr>
              <w:spacing w:after="0" w:line="240" w:lineRule="auto"/>
              <w:jc w:val="right"/>
              <w:rPr>
                <w:sz w:val="26"/>
                <w:szCs w:val="26"/>
              </w:rPr>
            </w:pPr>
            <w:r w:rsidRPr="00427E0D">
              <w:rPr>
                <w:sz w:val="26"/>
                <w:szCs w:val="26"/>
              </w:rPr>
              <w:t>692</w:t>
            </w:r>
          </w:p>
        </w:tc>
        <w:tc>
          <w:tcPr>
            <w:tcW w:w="1220" w:type="dxa"/>
            <w:noWrap/>
            <w:vAlign w:val="bottom"/>
            <w:hideMark/>
          </w:tcPr>
          <w:p w14:paraId="78F05DEE" w14:textId="56C06207" w:rsidR="00AF5402" w:rsidRPr="00427E0D" w:rsidRDefault="00AF5402" w:rsidP="00AF5402">
            <w:pPr>
              <w:spacing w:after="0" w:line="240" w:lineRule="auto"/>
              <w:jc w:val="right"/>
              <w:rPr>
                <w:color w:val="000000"/>
                <w:sz w:val="26"/>
                <w:szCs w:val="26"/>
              </w:rPr>
            </w:pPr>
            <w:r w:rsidRPr="00427E0D">
              <w:rPr>
                <w:color w:val="000000"/>
                <w:sz w:val="26"/>
                <w:szCs w:val="26"/>
              </w:rPr>
              <w:t>32,88</w:t>
            </w:r>
          </w:p>
        </w:tc>
      </w:tr>
      <w:tr w:rsidR="00AF5402" w:rsidRPr="00427E0D" w14:paraId="2B2AB763" w14:textId="77777777" w:rsidTr="00E018D6">
        <w:trPr>
          <w:trHeight w:val="300"/>
          <w:jc w:val="center"/>
        </w:trPr>
        <w:tc>
          <w:tcPr>
            <w:tcW w:w="996" w:type="dxa"/>
            <w:noWrap/>
            <w:vAlign w:val="bottom"/>
            <w:hideMark/>
          </w:tcPr>
          <w:p w14:paraId="7DC33CEC" w14:textId="45A9DF22" w:rsidR="00AF5402" w:rsidRPr="00427E0D" w:rsidRDefault="00AF5402" w:rsidP="00AF5402">
            <w:pPr>
              <w:spacing w:after="0" w:line="240" w:lineRule="auto"/>
              <w:jc w:val="left"/>
              <w:rPr>
                <w:sz w:val="26"/>
                <w:szCs w:val="26"/>
              </w:rPr>
            </w:pPr>
            <w:r w:rsidRPr="00427E0D">
              <w:rPr>
                <w:sz w:val="26"/>
                <w:szCs w:val="26"/>
              </w:rPr>
              <w:t>090190</w:t>
            </w:r>
          </w:p>
        </w:tc>
        <w:tc>
          <w:tcPr>
            <w:tcW w:w="3677" w:type="dxa"/>
            <w:noWrap/>
            <w:vAlign w:val="bottom"/>
            <w:hideMark/>
          </w:tcPr>
          <w:p w14:paraId="46051315" w14:textId="1566030C" w:rsidR="00AF5402" w:rsidRPr="00427E0D" w:rsidRDefault="00AF5402" w:rsidP="00AF5402">
            <w:pPr>
              <w:spacing w:after="0" w:line="240" w:lineRule="auto"/>
              <w:jc w:val="left"/>
              <w:rPr>
                <w:sz w:val="26"/>
                <w:szCs w:val="26"/>
              </w:rPr>
            </w:pPr>
            <w:r w:rsidRPr="00427E0D">
              <w:rPr>
                <w:sz w:val="26"/>
                <w:szCs w:val="26"/>
              </w:rPr>
              <w:t>Loại khác của cà phê</w:t>
            </w:r>
          </w:p>
        </w:tc>
        <w:tc>
          <w:tcPr>
            <w:tcW w:w="1048" w:type="dxa"/>
            <w:noWrap/>
            <w:vAlign w:val="bottom"/>
            <w:hideMark/>
          </w:tcPr>
          <w:p w14:paraId="4BB9F574" w14:textId="72E4C707" w:rsidR="00AF5402" w:rsidRPr="00427E0D" w:rsidRDefault="00AF5402" w:rsidP="00AF5402">
            <w:pPr>
              <w:spacing w:after="0" w:line="240" w:lineRule="auto"/>
              <w:jc w:val="right"/>
              <w:rPr>
                <w:sz w:val="26"/>
                <w:szCs w:val="26"/>
              </w:rPr>
            </w:pPr>
            <w:r w:rsidRPr="00427E0D">
              <w:rPr>
                <w:sz w:val="26"/>
                <w:szCs w:val="26"/>
              </w:rPr>
              <w:t>40</w:t>
            </w:r>
          </w:p>
        </w:tc>
        <w:tc>
          <w:tcPr>
            <w:tcW w:w="1134" w:type="dxa"/>
            <w:noWrap/>
            <w:vAlign w:val="bottom"/>
            <w:hideMark/>
          </w:tcPr>
          <w:p w14:paraId="380A4167" w14:textId="1B044739" w:rsidR="00AF5402" w:rsidRPr="00427E0D" w:rsidRDefault="00AF5402" w:rsidP="00AF5402">
            <w:pPr>
              <w:spacing w:after="0" w:line="240" w:lineRule="auto"/>
              <w:jc w:val="right"/>
              <w:rPr>
                <w:color w:val="000000"/>
                <w:sz w:val="26"/>
                <w:szCs w:val="26"/>
              </w:rPr>
            </w:pPr>
            <w:r w:rsidRPr="00427E0D">
              <w:rPr>
                <w:color w:val="000000"/>
                <w:sz w:val="26"/>
                <w:szCs w:val="26"/>
              </w:rPr>
              <w:t>335,14</w:t>
            </w:r>
          </w:p>
        </w:tc>
        <w:tc>
          <w:tcPr>
            <w:tcW w:w="1134" w:type="dxa"/>
            <w:noWrap/>
            <w:vAlign w:val="bottom"/>
            <w:hideMark/>
          </w:tcPr>
          <w:p w14:paraId="7C7BD339" w14:textId="71477BEC" w:rsidR="00AF5402" w:rsidRPr="00427E0D" w:rsidRDefault="00AF5402" w:rsidP="00AF5402">
            <w:pPr>
              <w:spacing w:after="0" w:line="240" w:lineRule="auto"/>
              <w:jc w:val="right"/>
              <w:rPr>
                <w:color w:val="000000"/>
                <w:sz w:val="26"/>
                <w:szCs w:val="26"/>
              </w:rPr>
            </w:pPr>
            <w:r w:rsidRPr="00427E0D">
              <w:rPr>
                <w:color w:val="000000"/>
                <w:sz w:val="26"/>
                <w:szCs w:val="26"/>
              </w:rPr>
              <w:t>1.710,74</w:t>
            </w:r>
          </w:p>
        </w:tc>
        <w:tc>
          <w:tcPr>
            <w:tcW w:w="1134" w:type="dxa"/>
            <w:noWrap/>
            <w:vAlign w:val="bottom"/>
            <w:hideMark/>
          </w:tcPr>
          <w:p w14:paraId="35632480" w14:textId="26623ACB" w:rsidR="00AF5402" w:rsidRPr="00427E0D" w:rsidRDefault="00AF5402" w:rsidP="00AF5402">
            <w:pPr>
              <w:spacing w:after="0" w:line="240" w:lineRule="auto"/>
              <w:jc w:val="right"/>
              <w:rPr>
                <w:sz w:val="26"/>
                <w:szCs w:val="26"/>
              </w:rPr>
            </w:pPr>
            <w:r w:rsidRPr="00427E0D">
              <w:rPr>
                <w:sz w:val="26"/>
                <w:szCs w:val="26"/>
              </w:rPr>
              <w:t>119</w:t>
            </w:r>
          </w:p>
        </w:tc>
        <w:tc>
          <w:tcPr>
            <w:tcW w:w="1220" w:type="dxa"/>
            <w:noWrap/>
            <w:vAlign w:val="bottom"/>
            <w:hideMark/>
          </w:tcPr>
          <w:p w14:paraId="377C0077" w14:textId="53449016" w:rsidR="00AF5402" w:rsidRPr="00427E0D" w:rsidRDefault="00AF5402" w:rsidP="00AF5402">
            <w:pPr>
              <w:spacing w:after="0" w:line="240" w:lineRule="auto"/>
              <w:jc w:val="right"/>
              <w:rPr>
                <w:color w:val="000000"/>
                <w:sz w:val="26"/>
                <w:szCs w:val="26"/>
              </w:rPr>
            </w:pPr>
            <w:r w:rsidRPr="00427E0D">
              <w:rPr>
                <w:color w:val="000000"/>
                <w:sz w:val="26"/>
                <w:szCs w:val="26"/>
              </w:rPr>
              <w:t>112,48</w:t>
            </w:r>
          </w:p>
        </w:tc>
      </w:tr>
      <w:tr w:rsidR="00AF5402" w:rsidRPr="00427E0D" w14:paraId="3323B24E" w14:textId="77777777" w:rsidTr="00E018D6">
        <w:trPr>
          <w:trHeight w:val="300"/>
          <w:jc w:val="center"/>
        </w:trPr>
        <w:tc>
          <w:tcPr>
            <w:tcW w:w="996" w:type="dxa"/>
            <w:shd w:val="clear" w:color="000000" w:fill="D9D9D9"/>
            <w:noWrap/>
            <w:vAlign w:val="bottom"/>
            <w:hideMark/>
          </w:tcPr>
          <w:p w14:paraId="20CA28DC" w14:textId="46FA838A" w:rsidR="00AF5402" w:rsidRPr="00427E0D" w:rsidRDefault="00AF5402" w:rsidP="00AF5402">
            <w:pPr>
              <w:spacing w:after="0" w:line="240" w:lineRule="auto"/>
              <w:jc w:val="left"/>
              <w:rPr>
                <w:b/>
                <w:bCs/>
                <w:sz w:val="26"/>
                <w:szCs w:val="26"/>
              </w:rPr>
            </w:pPr>
            <w:r w:rsidRPr="00427E0D">
              <w:rPr>
                <w:sz w:val="26"/>
                <w:szCs w:val="26"/>
              </w:rPr>
              <w:t>2101</w:t>
            </w:r>
          </w:p>
        </w:tc>
        <w:tc>
          <w:tcPr>
            <w:tcW w:w="3677" w:type="dxa"/>
            <w:shd w:val="clear" w:color="000000" w:fill="D9D9D9"/>
            <w:noWrap/>
            <w:vAlign w:val="bottom"/>
            <w:hideMark/>
          </w:tcPr>
          <w:p w14:paraId="068E35E0" w14:textId="5AA12A53" w:rsidR="00AF5402" w:rsidRPr="00427E0D" w:rsidRDefault="00AF5402" w:rsidP="00AF5402">
            <w:pPr>
              <w:spacing w:after="0" w:line="240" w:lineRule="auto"/>
              <w:jc w:val="left"/>
              <w:rPr>
                <w:b/>
                <w:bCs/>
                <w:sz w:val="26"/>
                <w:szCs w:val="26"/>
              </w:rPr>
            </w:pPr>
            <w:r w:rsidRPr="00427E0D">
              <w:rPr>
                <w:b/>
                <w:bCs/>
                <w:sz w:val="26"/>
                <w:szCs w:val="26"/>
              </w:rPr>
              <w:t xml:space="preserve">Chất chiết xuất, tinh chất và chất cô đặc, từ cà phê, và các chế phẩm có thành phần cơ bản là các sản phẩm này hoặc có thành phần cơ bản là cà phê </w:t>
            </w:r>
          </w:p>
        </w:tc>
        <w:tc>
          <w:tcPr>
            <w:tcW w:w="1048" w:type="dxa"/>
            <w:shd w:val="clear" w:color="000000" w:fill="D9D9D9"/>
            <w:noWrap/>
            <w:vAlign w:val="bottom"/>
            <w:hideMark/>
          </w:tcPr>
          <w:p w14:paraId="18B57D76" w14:textId="33730B04" w:rsidR="00AF5402" w:rsidRPr="00427E0D" w:rsidRDefault="00AF5402" w:rsidP="00AF5402">
            <w:pPr>
              <w:spacing w:after="0" w:line="240" w:lineRule="auto"/>
              <w:jc w:val="right"/>
              <w:rPr>
                <w:b/>
                <w:bCs/>
                <w:sz w:val="26"/>
                <w:szCs w:val="26"/>
              </w:rPr>
            </w:pPr>
            <w:r w:rsidRPr="00427E0D">
              <w:rPr>
                <w:sz w:val="26"/>
                <w:szCs w:val="26"/>
              </w:rPr>
              <w:t>2.174</w:t>
            </w:r>
          </w:p>
        </w:tc>
        <w:tc>
          <w:tcPr>
            <w:tcW w:w="1134" w:type="dxa"/>
            <w:shd w:val="clear" w:color="000000" w:fill="D9D9D9"/>
            <w:noWrap/>
            <w:vAlign w:val="bottom"/>
            <w:hideMark/>
          </w:tcPr>
          <w:p w14:paraId="059ADC5B" w14:textId="789EEBFB" w:rsidR="00AF5402" w:rsidRPr="00427E0D" w:rsidRDefault="00AF5402" w:rsidP="00AF5402">
            <w:pPr>
              <w:spacing w:after="0" w:line="240" w:lineRule="auto"/>
              <w:jc w:val="right"/>
              <w:rPr>
                <w:b/>
                <w:bCs/>
                <w:color w:val="000000"/>
                <w:sz w:val="26"/>
                <w:szCs w:val="26"/>
              </w:rPr>
            </w:pPr>
            <w:r w:rsidRPr="00427E0D">
              <w:rPr>
                <w:color w:val="000000"/>
                <w:sz w:val="26"/>
                <w:szCs w:val="26"/>
              </w:rPr>
              <w:t>-1,42</w:t>
            </w:r>
          </w:p>
        </w:tc>
        <w:tc>
          <w:tcPr>
            <w:tcW w:w="1134" w:type="dxa"/>
            <w:shd w:val="clear" w:color="000000" w:fill="D9D9D9"/>
            <w:noWrap/>
            <w:vAlign w:val="bottom"/>
            <w:hideMark/>
          </w:tcPr>
          <w:p w14:paraId="21044349" w14:textId="5E7C636A" w:rsidR="00AF5402" w:rsidRPr="00427E0D" w:rsidRDefault="00AF5402" w:rsidP="00AF5402">
            <w:pPr>
              <w:spacing w:after="0" w:line="240" w:lineRule="auto"/>
              <w:jc w:val="right"/>
              <w:rPr>
                <w:b/>
                <w:bCs/>
                <w:color w:val="000000"/>
                <w:sz w:val="26"/>
                <w:szCs w:val="26"/>
              </w:rPr>
            </w:pPr>
            <w:r w:rsidRPr="00427E0D">
              <w:rPr>
                <w:color w:val="000000"/>
                <w:sz w:val="26"/>
                <w:szCs w:val="26"/>
              </w:rPr>
              <w:t>13,95</w:t>
            </w:r>
          </w:p>
        </w:tc>
        <w:tc>
          <w:tcPr>
            <w:tcW w:w="1134" w:type="dxa"/>
            <w:shd w:val="clear" w:color="000000" w:fill="D9D9D9"/>
            <w:noWrap/>
            <w:vAlign w:val="bottom"/>
            <w:hideMark/>
          </w:tcPr>
          <w:p w14:paraId="3B961226" w14:textId="1DD964FA" w:rsidR="00AF5402" w:rsidRPr="00427E0D" w:rsidRDefault="00AF5402" w:rsidP="00AF5402">
            <w:pPr>
              <w:spacing w:after="0" w:line="240" w:lineRule="auto"/>
              <w:jc w:val="right"/>
              <w:rPr>
                <w:b/>
                <w:bCs/>
                <w:sz w:val="26"/>
                <w:szCs w:val="26"/>
              </w:rPr>
            </w:pPr>
            <w:r w:rsidRPr="00427E0D">
              <w:rPr>
                <w:sz w:val="26"/>
                <w:szCs w:val="26"/>
              </w:rPr>
              <w:t>16.530</w:t>
            </w:r>
          </w:p>
        </w:tc>
        <w:tc>
          <w:tcPr>
            <w:tcW w:w="1220" w:type="dxa"/>
            <w:shd w:val="clear" w:color="000000" w:fill="D9D9D9"/>
            <w:noWrap/>
            <w:vAlign w:val="bottom"/>
            <w:hideMark/>
          </w:tcPr>
          <w:p w14:paraId="0743125A" w14:textId="7981163C" w:rsidR="00AF5402" w:rsidRPr="00427E0D" w:rsidRDefault="00AF5402" w:rsidP="00AF5402">
            <w:pPr>
              <w:spacing w:after="0" w:line="240" w:lineRule="auto"/>
              <w:jc w:val="right"/>
              <w:rPr>
                <w:b/>
                <w:bCs/>
                <w:color w:val="000000"/>
                <w:sz w:val="26"/>
                <w:szCs w:val="26"/>
              </w:rPr>
            </w:pPr>
            <w:r w:rsidRPr="00427E0D">
              <w:rPr>
                <w:color w:val="000000"/>
                <w:sz w:val="26"/>
                <w:szCs w:val="26"/>
              </w:rPr>
              <w:t>-11,61</w:t>
            </w:r>
          </w:p>
        </w:tc>
      </w:tr>
      <w:tr w:rsidR="00AF5402" w:rsidRPr="00427E0D" w14:paraId="4BC9B966" w14:textId="77777777" w:rsidTr="00E018D6">
        <w:trPr>
          <w:trHeight w:val="300"/>
          <w:jc w:val="center"/>
        </w:trPr>
        <w:tc>
          <w:tcPr>
            <w:tcW w:w="996" w:type="dxa"/>
            <w:noWrap/>
            <w:vAlign w:val="bottom"/>
            <w:hideMark/>
          </w:tcPr>
          <w:p w14:paraId="7B7C293B" w14:textId="522E4AFE" w:rsidR="00AF5402" w:rsidRPr="00427E0D" w:rsidRDefault="00AF5402" w:rsidP="00AF5402">
            <w:pPr>
              <w:spacing w:after="0" w:line="240" w:lineRule="auto"/>
              <w:jc w:val="left"/>
              <w:rPr>
                <w:sz w:val="26"/>
                <w:szCs w:val="26"/>
              </w:rPr>
            </w:pPr>
            <w:r w:rsidRPr="00427E0D">
              <w:rPr>
                <w:sz w:val="26"/>
                <w:szCs w:val="26"/>
              </w:rPr>
              <w:t>210111</w:t>
            </w:r>
          </w:p>
        </w:tc>
        <w:tc>
          <w:tcPr>
            <w:tcW w:w="3677" w:type="dxa"/>
            <w:noWrap/>
            <w:vAlign w:val="bottom"/>
            <w:hideMark/>
          </w:tcPr>
          <w:p w14:paraId="6546C6E6" w14:textId="7493E2B6" w:rsidR="00AF5402" w:rsidRPr="00427E0D" w:rsidRDefault="00AF5402" w:rsidP="00AF5402">
            <w:pPr>
              <w:spacing w:after="0" w:line="240" w:lineRule="auto"/>
              <w:jc w:val="left"/>
              <w:rPr>
                <w:sz w:val="26"/>
                <w:szCs w:val="26"/>
              </w:rPr>
            </w:pPr>
            <w:r w:rsidRPr="00427E0D">
              <w:rPr>
                <w:sz w:val="26"/>
                <w:szCs w:val="26"/>
              </w:rPr>
              <w:t>Chất chiết xuất, tinh chất và các chất cô đặc</w:t>
            </w:r>
          </w:p>
        </w:tc>
        <w:tc>
          <w:tcPr>
            <w:tcW w:w="1048" w:type="dxa"/>
            <w:noWrap/>
            <w:vAlign w:val="bottom"/>
            <w:hideMark/>
          </w:tcPr>
          <w:p w14:paraId="6749592B" w14:textId="479655A4" w:rsidR="00AF5402" w:rsidRPr="00427E0D" w:rsidRDefault="00AF5402" w:rsidP="00AF5402">
            <w:pPr>
              <w:spacing w:after="0" w:line="240" w:lineRule="auto"/>
              <w:jc w:val="right"/>
              <w:rPr>
                <w:sz w:val="26"/>
                <w:szCs w:val="26"/>
              </w:rPr>
            </w:pPr>
            <w:r w:rsidRPr="00427E0D">
              <w:rPr>
                <w:sz w:val="26"/>
                <w:szCs w:val="26"/>
              </w:rPr>
              <w:t>915</w:t>
            </w:r>
          </w:p>
        </w:tc>
        <w:tc>
          <w:tcPr>
            <w:tcW w:w="1134" w:type="dxa"/>
            <w:noWrap/>
            <w:vAlign w:val="bottom"/>
            <w:hideMark/>
          </w:tcPr>
          <w:p w14:paraId="03EEAAE1" w14:textId="23904654" w:rsidR="00AF5402" w:rsidRPr="00427E0D" w:rsidRDefault="00AF5402" w:rsidP="00AF5402">
            <w:pPr>
              <w:spacing w:after="0" w:line="240" w:lineRule="auto"/>
              <w:jc w:val="right"/>
              <w:rPr>
                <w:color w:val="000000"/>
                <w:sz w:val="26"/>
                <w:szCs w:val="26"/>
              </w:rPr>
            </w:pPr>
            <w:r w:rsidRPr="00427E0D">
              <w:rPr>
                <w:color w:val="000000"/>
                <w:sz w:val="26"/>
                <w:szCs w:val="26"/>
              </w:rPr>
              <w:t>-9,80</w:t>
            </w:r>
          </w:p>
        </w:tc>
        <w:tc>
          <w:tcPr>
            <w:tcW w:w="1134" w:type="dxa"/>
            <w:noWrap/>
            <w:vAlign w:val="bottom"/>
            <w:hideMark/>
          </w:tcPr>
          <w:p w14:paraId="761E2E8F" w14:textId="6112FB94" w:rsidR="00AF5402" w:rsidRPr="00427E0D" w:rsidRDefault="00AF5402" w:rsidP="00AF5402">
            <w:pPr>
              <w:spacing w:after="0" w:line="240" w:lineRule="auto"/>
              <w:jc w:val="right"/>
              <w:rPr>
                <w:color w:val="000000"/>
                <w:sz w:val="26"/>
                <w:szCs w:val="26"/>
              </w:rPr>
            </w:pPr>
            <w:r w:rsidRPr="00427E0D">
              <w:rPr>
                <w:color w:val="000000"/>
                <w:sz w:val="26"/>
                <w:szCs w:val="26"/>
              </w:rPr>
              <w:t>-11,62</w:t>
            </w:r>
          </w:p>
        </w:tc>
        <w:tc>
          <w:tcPr>
            <w:tcW w:w="1134" w:type="dxa"/>
            <w:noWrap/>
            <w:vAlign w:val="bottom"/>
            <w:hideMark/>
          </w:tcPr>
          <w:p w14:paraId="7EED2652" w14:textId="2BB017E0" w:rsidR="00AF5402" w:rsidRPr="00427E0D" w:rsidRDefault="00AF5402" w:rsidP="00AF5402">
            <w:pPr>
              <w:spacing w:after="0" w:line="240" w:lineRule="auto"/>
              <w:jc w:val="right"/>
              <w:rPr>
                <w:sz w:val="26"/>
                <w:szCs w:val="26"/>
              </w:rPr>
            </w:pPr>
            <w:r w:rsidRPr="00427E0D">
              <w:rPr>
                <w:sz w:val="26"/>
                <w:szCs w:val="26"/>
              </w:rPr>
              <w:t>7.767</w:t>
            </w:r>
          </w:p>
        </w:tc>
        <w:tc>
          <w:tcPr>
            <w:tcW w:w="1220" w:type="dxa"/>
            <w:noWrap/>
            <w:vAlign w:val="bottom"/>
            <w:hideMark/>
          </w:tcPr>
          <w:p w14:paraId="6AE41A16" w14:textId="55C64104" w:rsidR="00AF5402" w:rsidRPr="00427E0D" w:rsidRDefault="00AF5402" w:rsidP="00AF5402">
            <w:pPr>
              <w:spacing w:after="0" w:line="240" w:lineRule="auto"/>
              <w:jc w:val="right"/>
              <w:rPr>
                <w:color w:val="000000"/>
                <w:sz w:val="26"/>
                <w:szCs w:val="26"/>
              </w:rPr>
            </w:pPr>
            <w:r w:rsidRPr="00427E0D">
              <w:rPr>
                <w:color w:val="000000"/>
                <w:sz w:val="26"/>
                <w:szCs w:val="26"/>
              </w:rPr>
              <w:t>-11,11</w:t>
            </w:r>
          </w:p>
        </w:tc>
      </w:tr>
      <w:tr w:rsidR="00AF5402" w:rsidRPr="00427E0D" w14:paraId="319DCBBC" w14:textId="77777777" w:rsidTr="00E018D6">
        <w:trPr>
          <w:trHeight w:val="300"/>
          <w:jc w:val="center"/>
        </w:trPr>
        <w:tc>
          <w:tcPr>
            <w:tcW w:w="996" w:type="dxa"/>
            <w:noWrap/>
            <w:vAlign w:val="bottom"/>
            <w:hideMark/>
          </w:tcPr>
          <w:p w14:paraId="14DA5E31" w14:textId="2270ED68" w:rsidR="00AF5402" w:rsidRPr="00427E0D" w:rsidRDefault="00AF5402" w:rsidP="00AF5402">
            <w:pPr>
              <w:spacing w:after="0" w:line="240" w:lineRule="auto"/>
              <w:jc w:val="left"/>
              <w:rPr>
                <w:sz w:val="26"/>
                <w:szCs w:val="26"/>
              </w:rPr>
            </w:pPr>
            <w:r w:rsidRPr="00427E0D">
              <w:rPr>
                <w:sz w:val="26"/>
                <w:szCs w:val="26"/>
              </w:rPr>
              <w:t>210112</w:t>
            </w:r>
          </w:p>
        </w:tc>
        <w:tc>
          <w:tcPr>
            <w:tcW w:w="3677" w:type="dxa"/>
            <w:noWrap/>
            <w:vAlign w:val="bottom"/>
            <w:hideMark/>
          </w:tcPr>
          <w:p w14:paraId="185C3301" w14:textId="63F30E5A" w:rsidR="00AF5402" w:rsidRPr="00427E0D" w:rsidRDefault="00AF5402" w:rsidP="00AF5402">
            <w:pPr>
              <w:spacing w:after="0" w:line="240" w:lineRule="auto"/>
              <w:jc w:val="left"/>
              <w:rPr>
                <w:sz w:val="26"/>
                <w:szCs w:val="26"/>
              </w:rPr>
            </w:pPr>
            <w:r w:rsidRPr="00427E0D">
              <w:rPr>
                <w:sz w:val="26"/>
                <w:szCs w:val="26"/>
              </w:rPr>
              <w:t>Các chế phẩm có thành phần cơ bản là các chất chiết xuất, tinh chất hoặc các chất cô đặc hoặc có thành phần cơ bản là cà phê</w:t>
            </w:r>
          </w:p>
        </w:tc>
        <w:tc>
          <w:tcPr>
            <w:tcW w:w="1048" w:type="dxa"/>
            <w:noWrap/>
            <w:vAlign w:val="bottom"/>
            <w:hideMark/>
          </w:tcPr>
          <w:p w14:paraId="241D5F7E" w14:textId="3EE3D8EB" w:rsidR="00AF5402" w:rsidRPr="00427E0D" w:rsidRDefault="00AF5402" w:rsidP="00AF5402">
            <w:pPr>
              <w:spacing w:after="0" w:line="240" w:lineRule="auto"/>
              <w:jc w:val="right"/>
              <w:rPr>
                <w:sz w:val="26"/>
                <w:szCs w:val="26"/>
              </w:rPr>
            </w:pPr>
            <w:r w:rsidRPr="00427E0D">
              <w:rPr>
                <w:sz w:val="26"/>
                <w:szCs w:val="26"/>
              </w:rPr>
              <w:t>1.259</w:t>
            </w:r>
          </w:p>
        </w:tc>
        <w:tc>
          <w:tcPr>
            <w:tcW w:w="1134" w:type="dxa"/>
            <w:noWrap/>
            <w:vAlign w:val="bottom"/>
            <w:hideMark/>
          </w:tcPr>
          <w:p w14:paraId="15E52C1C" w14:textId="5BCFC0E9" w:rsidR="00AF5402" w:rsidRPr="00427E0D" w:rsidRDefault="00AF5402" w:rsidP="00AF5402">
            <w:pPr>
              <w:spacing w:after="0" w:line="240" w:lineRule="auto"/>
              <w:jc w:val="right"/>
              <w:rPr>
                <w:color w:val="000000"/>
                <w:sz w:val="26"/>
                <w:szCs w:val="26"/>
              </w:rPr>
            </w:pPr>
            <w:r w:rsidRPr="00427E0D">
              <w:rPr>
                <w:color w:val="000000"/>
                <w:sz w:val="26"/>
                <w:szCs w:val="26"/>
              </w:rPr>
              <w:t>5,71</w:t>
            </w:r>
          </w:p>
        </w:tc>
        <w:tc>
          <w:tcPr>
            <w:tcW w:w="1134" w:type="dxa"/>
            <w:noWrap/>
            <w:vAlign w:val="bottom"/>
            <w:hideMark/>
          </w:tcPr>
          <w:p w14:paraId="13D9DEA7" w14:textId="4C0FFC75" w:rsidR="00AF5402" w:rsidRPr="00427E0D" w:rsidRDefault="00AF5402" w:rsidP="00AF5402">
            <w:pPr>
              <w:spacing w:after="0" w:line="240" w:lineRule="auto"/>
              <w:jc w:val="right"/>
              <w:rPr>
                <w:color w:val="000000"/>
                <w:sz w:val="26"/>
                <w:szCs w:val="26"/>
              </w:rPr>
            </w:pPr>
            <w:r w:rsidRPr="00427E0D">
              <w:rPr>
                <w:color w:val="000000"/>
                <w:sz w:val="26"/>
                <w:szCs w:val="26"/>
              </w:rPr>
              <w:t>44,27</w:t>
            </w:r>
          </w:p>
        </w:tc>
        <w:tc>
          <w:tcPr>
            <w:tcW w:w="1134" w:type="dxa"/>
            <w:noWrap/>
            <w:vAlign w:val="bottom"/>
            <w:hideMark/>
          </w:tcPr>
          <w:p w14:paraId="283F7427" w14:textId="006E0179" w:rsidR="00AF5402" w:rsidRPr="00427E0D" w:rsidRDefault="00AF5402" w:rsidP="00AF5402">
            <w:pPr>
              <w:spacing w:after="0" w:line="240" w:lineRule="auto"/>
              <w:jc w:val="right"/>
              <w:rPr>
                <w:sz w:val="26"/>
                <w:szCs w:val="26"/>
              </w:rPr>
            </w:pPr>
            <w:r w:rsidRPr="00427E0D">
              <w:rPr>
                <w:sz w:val="26"/>
                <w:szCs w:val="26"/>
              </w:rPr>
              <w:t>8.763</w:t>
            </w:r>
          </w:p>
        </w:tc>
        <w:tc>
          <w:tcPr>
            <w:tcW w:w="1220" w:type="dxa"/>
            <w:noWrap/>
            <w:vAlign w:val="bottom"/>
            <w:hideMark/>
          </w:tcPr>
          <w:p w14:paraId="2557BA96" w14:textId="55EAD3E9" w:rsidR="00AF5402" w:rsidRPr="00427E0D" w:rsidRDefault="00AF5402" w:rsidP="00AF5402">
            <w:pPr>
              <w:spacing w:after="0" w:line="240" w:lineRule="auto"/>
              <w:jc w:val="right"/>
              <w:rPr>
                <w:color w:val="000000"/>
                <w:sz w:val="26"/>
                <w:szCs w:val="26"/>
              </w:rPr>
            </w:pPr>
            <w:r w:rsidRPr="00427E0D">
              <w:rPr>
                <w:color w:val="000000"/>
                <w:sz w:val="26"/>
                <w:szCs w:val="26"/>
              </w:rPr>
              <w:t>-12,05</w:t>
            </w:r>
          </w:p>
        </w:tc>
      </w:tr>
    </w:tbl>
    <w:p w14:paraId="74A14F6C" w14:textId="77777777" w:rsidR="00E018D6" w:rsidRPr="00427E0D" w:rsidRDefault="00E018D6" w:rsidP="00E018D6">
      <w:pPr>
        <w:jc w:val="right"/>
        <w:rPr>
          <w:i/>
          <w:iCs/>
        </w:rPr>
      </w:pPr>
      <w:r w:rsidRPr="00427E0D">
        <w:rPr>
          <w:i/>
          <w:iCs/>
        </w:rPr>
        <w:t>Nguồn: Tính toán từ số liệu của Cơ quan Thuế và Hải quan Hoàng gia Anh</w:t>
      </w:r>
    </w:p>
    <w:p w14:paraId="6B70EB47" w14:textId="0DB4DA86" w:rsidR="002A199D" w:rsidRPr="00427E0D" w:rsidRDefault="002A199D" w:rsidP="00D65619">
      <w:pPr>
        <w:ind w:firstLine="720"/>
        <w:rPr>
          <w:b/>
          <w:bCs/>
          <w:i/>
          <w:iCs/>
        </w:rPr>
      </w:pPr>
      <w:r w:rsidRPr="00427E0D">
        <w:rPr>
          <w:b/>
          <w:bCs/>
          <w:i/>
          <w:iCs/>
        </w:rPr>
        <w:t>Xuất khẩu cà phê từ Vương quốc Anh sang Việt Nam</w:t>
      </w:r>
    </w:p>
    <w:p w14:paraId="6616263F" w14:textId="3BE5C4C2" w:rsidR="00E70471" w:rsidRPr="00427E0D" w:rsidRDefault="00773A66" w:rsidP="00773A66">
      <w:pPr>
        <w:ind w:firstLine="720"/>
      </w:pPr>
      <w:r w:rsidRPr="00427E0D">
        <w:t xml:space="preserve">Khối lượng xuất khẩu cà phê của Vương quốc Anh sang Việt Nam trong tháng 8/2025 đạt 559 kg, đổi chiều tăng 10,91% so với tháng 7/2025 và tăng 52,32% so với tháng 8/2024. </w:t>
      </w:r>
      <w:r w:rsidR="00E70471" w:rsidRPr="00427E0D">
        <w:t xml:space="preserve">Mặt hàng xuất khẩu </w:t>
      </w:r>
      <w:r w:rsidR="00344F98" w:rsidRPr="00427E0D">
        <w:t>duy nhất</w:t>
      </w:r>
      <w:r w:rsidR="00E70471" w:rsidRPr="00427E0D">
        <w:t xml:space="preserve"> trong tháng 8/2025 là </w:t>
      </w:r>
      <w:r w:rsidR="002409F1" w:rsidRPr="00427E0D">
        <w:t>HS 210111 (chất chiết xuất, tinh chất và các chất cô đặc</w:t>
      </w:r>
      <w:r w:rsidR="00344F98" w:rsidRPr="00427E0D">
        <w:t xml:space="preserve"> từ cà phê</w:t>
      </w:r>
      <w:r w:rsidR="002409F1" w:rsidRPr="00427E0D">
        <w:t>)</w:t>
      </w:r>
      <w:r w:rsidR="00344F98" w:rsidRPr="00427E0D">
        <w:t>.</w:t>
      </w:r>
    </w:p>
    <w:p w14:paraId="4DA5FC36" w14:textId="4EEBBD31" w:rsidR="00773A66" w:rsidRPr="00427E0D" w:rsidRDefault="00773A66" w:rsidP="00773A66">
      <w:pPr>
        <w:ind w:firstLine="720"/>
      </w:pPr>
      <w:r w:rsidRPr="00427E0D">
        <w:t>Tính chung 8 tháng đầu năm 2025, khối lượng xuất khẩu cà phê của Vương quốc Anh sang Việt Nam đạt 164,69 tấn, tăng 3.61</w:t>
      </w:r>
      <w:r w:rsidR="007710E3" w:rsidRPr="00427E0D">
        <w:t>1</w:t>
      </w:r>
      <w:r w:rsidRPr="00427E0D">
        <w:t xml:space="preserve">% so với 8 tháng đầu năm 2024. </w:t>
      </w:r>
      <w:r w:rsidR="00952A82" w:rsidRPr="00427E0D">
        <w:t>Mặt hàng xuất khẩu có khối lượng lớn nhất là HS 090111</w:t>
      </w:r>
      <w:r w:rsidR="00D26340" w:rsidRPr="00427E0D">
        <w:t xml:space="preserve"> (cà phê, chưa rang chưa khử chất caffeine) với 161,76 tấn, phần nhỏ còn lại là HS 210111 (chất chiết xuất, tinh chất và các chất cô đặc từ cà phê).</w:t>
      </w:r>
    </w:p>
    <w:p w14:paraId="73C97822" w14:textId="1B580F2E" w:rsidR="00773A66" w:rsidRPr="00427E0D" w:rsidRDefault="00773A66" w:rsidP="00773A66">
      <w:pPr>
        <w:ind w:firstLine="720"/>
      </w:pPr>
      <w:r w:rsidRPr="00427E0D">
        <w:t xml:space="preserve">- Xuất khẩu cà phê sang Việt Nam tháng 8/2025 chiếm tỷ trọng 0,01% trong tổng khối lượng xuất khẩu cà phê của Vương quốc Anh và chiếm 0,46% trong 8 tháng đầu năm 2025 (cùng kỳ năm 2024 chiếm tỷ trọng là 0,01% và 0,01%). </w:t>
      </w:r>
    </w:p>
    <w:p w14:paraId="00D937DD" w14:textId="04D55276" w:rsidR="00402FD3" w:rsidRPr="00427E0D" w:rsidRDefault="00402FD3" w:rsidP="00402FD3">
      <w:pPr>
        <w:ind w:firstLine="720"/>
      </w:pPr>
      <w:r w:rsidRPr="00427E0D">
        <w:t xml:space="preserve">Giá nhóm HS 210111 (chất chiết xuất, tinh chất và các chất cô đặc) xuất khẩu của Vương quốc Anh sang Việt Nam trong tháng 8/2025 đạt 37,11 bảng Anh/kg, tăng thêm 4,62% so với tháng 7/2025 và tăng 11,57% so với tháng 8/2024. Tính chung 8 tháng đầu năm 2025, giá trung bình xuất khẩu nhóm HS 210111 của Vương quốc Anh sang Việt Nam đạt 32,73 bảng Anh/kg, tăng 109,02% so với 8 tháng đầu năm 2024. </w:t>
      </w:r>
    </w:p>
    <w:p w14:paraId="484E3BC5" w14:textId="2E3D8BC6" w:rsidR="0060164D" w:rsidRPr="00427E0D" w:rsidRDefault="00ED2148" w:rsidP="002A0248">
      <w:pPr>
        <w:pStyle w:val="Heading3"/>
        <w:tabs>
          <w:tab w:val="clear" w:pos="9820"/>
          <w:tab w:val="num" w:pos="284"/>
        </w:tabs>
        <w:rPr>
          <w:i/>
          <w:iCs/>
          <w:sz w:val="28"/>
          <w:szCs w:val="28"/>
        </w:rPr>
      </w:pPr>
      <w:bookmarkStart w:id="38" w:name="_Toc214462792"/>
      <w:r w:rsidRPr="00427E0D">
        <w:rPr>
          <w:i/>
          <w:iCs/>
          <w:sz w:val="28"/>
          <w:szCs w:val="28"/>
        </w:rPr>
        <w:t>Phân tích chi tiết</w:t>
      </w:r>
      <w:r w:rsidR="0060164D" w:rsidRPr="00427E0D">
        <w:rPr>
          <w:i/>
          <w:iCs/>
          <w:sz w:val="28"/>
          <w:szCs w:val="28"/>
        </w:rPr>
        <w:t xml:space="preserve"> xuất khẩu</w:t>
      </w:r>
      <w:r w:rsidR="008B2929" w:rsidRPr="00427E0D">
        <w:rPr>
          <w:i/>
          <w:iCs/>
          <w:sz w:val="28"/>
          <w:szCs w:val="28"/>
        </w:rPr>
        <w:t xml:space="preserve"> </w:t>
      </w:r>
      <w:r w:rsidR="00FC7C67" w:rsidRPr="00427E0D">
        <w:rPr>
          <w:i/>
          <w:iCs/>
          <w:sz w:val="28"/>
          <w:szCs w:val="28"/>
        </w:rPr>
        <w:t>nhóm</w:t>
      </w:r>
      <w:r w:rsidR="009C5320" w:rsidRPr="00427E0D">
        <w:rPr>
          <w:i/>
          <w:iCs/>
          <w:sz w:val="28"/>
          <w:szCs w:val="28"/>
        </w:rPr>
        <w:t xml:space="preserve"> </w:t>
      </w:r>
      <w:r w:rsidR="003E1561" w:rsidRPr="00427E0D">
        <w:rPr>
          <w:i/>
          <w:iCs/>
          <w:sz w:val="28"/>
          <w:szCs w:val="28"/>
        </w:rPr>
        <w:t>HS 0901 (cà phê, rang hoặc chưa rang, đã hoặc chưa khử chất caffeine; vỏ quả và vỏ lụa cà phê; các chất thay thế cà phê có chứa cà phê theo tỷ lệ nào đó)</w:t>
      </w:r>
      <w:bookmarkEnd w:id="38"/>
      <w:r w:rsidR="003E1561" w:rsidRPr="00427E0D">
        <w:rPr>
          <w:i/>
          <w:iCs/>
          <w:sz w:val="28"/>
          <w:szCs w:val="28"/>
        </w:rPr>
        <w:t xml:space="preserve"> </w:t>
      </w:r>
    </w:p>
    <w:p w14:paraId="6A2D93D3" w14:textId="36BD4FDA" w:rsidR="00983BAF" w:rsidRPr="00427E0D" w:rsidRDefault="00983BAF" w:rsidP="00983BAF">
      <w:pPr>
        <w:ind w:firstLine="720"/>
      </w:pPr>
      <w:bookmarkStart w:id="39" w:name="_Hlk206617369"/>
      <w:r w:rsidRPr="00427E0D">
        <w:t xml:space="preserve">Khối lượng xuất khẩu nhóm HS 0901 (cà phê, rang hoặc chưa rang, đã hoặc chưa khử chất caffeine; vỏ quả và vỏ lụa cà phê; các chất thay thế cà phê có chứa cà phê theo tỷ lệ nào đó) của Vương quốc Anh trong tháng 8/2025 đạt 2,65 nghìn tấn, đổi chiều tăng 22,56% so với tháng 7/2025 nhưng giảm 32,98% so với tháng 8/2024. Tính chung 8 tháng đầu năm 2025, khối lượng xuất khẩu nhóm HS 0901 của Vương quốc Anh đạt 19,16 nghìn tấn, giảm 26,27% so với 8 tháng đầu năm 2024. </w:t>
      </w:r>
    </w:p>
    <w:bookmarkEnd w:id="39"/>
    <w:p w14:paraId="28E5B380" w14:textId="77777777" w:rsidR="00396F70" w:rsidRDefault="00396F70">
      <w:pPr>
        <w:spacing w:after="160" w:line="278" w:lineRule="auto"/>
        <w:jc w:val="left"/>
        <w:rPr>
          <w:b/>
          <w:bCs/>
        </w:rPr>
      </w:pPr>
      <w:r>
        <w:rPr>
          <w:b/>
          <w:bCs/>
        </w:rPr>
        <w:br w:type="page"/>
      </w:r>
    </w:p>
    <w:p w14:paraId="3EE50BB0" w14:textId="592CDB4B" w:rsidR="005329DA" w:rsidRPr="00427E0D" w:rsidRDefault="008E3869" w:rsidP="005329DA">
      <w:pPr>
        <w:jc w:val="center"/>
      </w:pPr>
      <w:bookmarkStart w:id="40" w:name="_Toc214389275"/>
      <w:r w:rsidRPr="00427E0D">
        <w:rPr>
          <w:b/>
          <w:bCs/>
        </w:rPr>
        <w:t>Biểu đồ cột</w:t>
      </w:r>
      <w:r w:rsidR="00F65CBC" w:rsidRPr="00427E0D">
        <w:rPr>
          <w:b/>
          <w:bCs/>
        </w:rPr>
        <w:t xml:space="preserve"> </w:t>
      </w:r>
      <w:r w:rsidR="00346466" w:rsidRPr="00427E0D">
        <w:rPr>
          <w:b/>
          <w:bCs/>
          <w:color w:val="000000" w:themeColor="text1"/>
        </w:rPr>
        <w:fldChar w:fldCharType="begin"/>
      </w:r>
      <w:r w:rsidRPr="00427E0D">
        <w:rPr>
          <w:b/>
          <w:bCs/>
          <w:color w:val="000000" w:themeColor="text1"/>
          <w:lang w:val="da-DK"/>
        </w:rPr>
        <w:instrText xml:space="preserve"> SEQ Biểu_đồ \* ARABIC </w:instrText>
      </w:r>
      <w:r w:rsidR="00346466" w:rsidRPr="00427E0D">
        <w:rPr>
          <w:b/>
          <w:bCs/>
          <w:color w:val="000000" w:themeColor="text1"/>
        </w:rPr>
        <w:fldChar w:fldCharType="separate"/>
      </w:r>
      <w:r w:rsidR="00AB14BE">
        <w:rPr>
          <w:b/>
          <w:bCs/>
          <w:noProof/>
          <w:color w:val="000000" w:themeColor="text1"/>
          <w:lang w:val="da-DK"/>
        </w:rPr>
        <w:t>8</w:t>
      </w:r>
      <w:r w:rsidR="00346466" w:rsidRPr="00427E0D">
        <w:rPr>
          <w:b/>
          <w:bCs/>
          <w:color w:val="000000" w:themeColor="text1"/>
        </w:rPr>
        <w:fldChar w:fldCharType="end"/>
      </w:r>
      <w:r w:rsidRPr="00427E0D">
        <w:rPr>
          <w:b/>
          <w:bCs/>
        </w:rPr>
        <w:t>:</w:t>
      </w:r>
      <w:r w:rsidR="005329DA" w:rsidRPr="00427E0D">
        <w:rPr>
          <w:b/>
          <w:bCs/>
        </w:rPr>
        <w:t xml:space="preserve"> Khối</w:t>
      </w:r>
      <w:r w:rsidRPr="00427E0D">
        <w:rPr>
          <w:b/>
          <w:bCs/>
        </w:rPr>
        <w:t xml:space="preserve"> </w:t>
      </w:r>
      <w:bookmarkStart w:id="41" w:name="_Hlk206617386"/>
      <w:r w:rsidR="005329DA" w:rsidRPr="00427E0D">
        <w:rPr>
          <w:b/>
          <w:bCs/>
        </w:rPr>
        <w:t>lượng xuất khẩu nhóm HS 0901 (cà phê, rang hoặc chưa rang, đã hoặc chưa khử chất caffeine; vỏ quả và vỏ lụa cà phê; các chất thay thế cà phê có chứa cà phê theo tỷ lệ nào đó) của Vương quốc Anh từ tháng 1/2024 tới tháng 8/2025</w:t>
      </w:r>
      <w:bookmarkEnd w:id="40"/>
    </w:p>
    <w:p w14:paraId="73FE2717" w14:textId="77777777" w:rsidR="005329DA" w:rsidRPr="00427E0D" w:rsidRDefault="005329DA" w:rsidP="005329DA">
      <w:pPr>
        <w:jc w:val="right"/>
      </w:pPr>
      <w:r w:rsidRPr="00427E0D">
        <w:rPr>
          <w:i/>
          <w:iCs/>
        </w:rPr>
        <w:t>ĐVT: Nghìn tấn</w:t>
      </w:r>
    </w:p>
    <w:p w14:paraId="782E9A7C" w14:textId="77777777" w:rsidR="005329DA" w:rsidRPr="00427E0D" w:rsidRDefault="005329DA" w:rsidP="005329DA">
      <w:r w:rsidRPr="00427E0D">
        <w:rPr>
          <w:noProof/>
          <w:lang w:eastAsia="zh-CN"/>
        </w:rPr>
        <w:drawing>
          <wp:inline distT="0" distB="0" distL="0" distR="0" wp14:anchorId="0061E2BC" wp14:editId="4644059C">
            <wp:extent cx="5669280" cy="2743200"/>
            <wp:effectExtent l="0" t="0" r="0" b="0"/>
            <wp:docPr id="8"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E96E13" w14:textId="77777777" w:rsidR="005329DA" w:rsidRPr="00427E0D" w:rsidRDefault="005329DA" w:rsidP="005329DA">
      <w:pPr>
        <w:jc w:val="right"/>
      </w:pPr>
      <w:r w:rsidRPr="00427E0D">
        <w:rPr>
          <w:i/>
          <w:iCs/>
        </w:rPr>
        <w:t>Nguồn: Tính toán từ số liệu của Cơ quan Thuế và Hải quan Hoàng gia Anh</w:t>
      </w:r>
    </w:p>
    <w:bookmarkEnd w:id="41"/>
    <w:p w14:paraId="69664147" w14:textId="4A2EFF14" w:rsidR="00FD402D" w:rsidRPr="00427E0D" w:rsidRDefault="00FD402D" w:rsidP="00FD402D">
      <w:pPr>
        <w:ind w:firstLine="720"/>
        <w:rPr>
          <w:b/>
          <w:bCs/>
        </w:rPr>
      </w:pPr>
      <w:r w:rsidRPr="00427E0D">
        <w:rPr>
          <w:b/>
          <w:bCs/>
        </w:rPr>
        <w:t xml:space="preserve">Thị trường xuất khẩu nhóm </w:t>
      </w:r>
      <w:r w:rsidR="003E1561" w:rsidRPr="00427E0D">
        <w:rPr>
          <w:b/>
          <w:bCs/>
        </w:rPr>
        <w:t>HS 0901 (cà phê, rang hoặc chưa rang, đã hoặc chưa khử chất caffeine; vỏ quả và vỏ lụa cà phê; các chất thay thế cà phê có chứa cà phê theo tỷ lệ nào đó)</w:t>
      </w:r>
      <w:r w:rsidRPr="00427E0D">
        <w:rPr>
          <w:b/>
          <w:bCs/>
        </w:rPr>
        <w:t xml:space="preserve"> của Vương quốc Anh</w:t>
      </w:r>
    </w:p>
    <w:p w14:paraId="69DDC810" w14:textId="3B4E8128" w:rsidR="00681681" w:rsidRPr="00427E0D" w:rsidRDefault="00681681" w:rsidP="00681681">
      <w:pPr>
        <w:ind w:firstLine="720"/>
      </w:pPr>
      <w:r w:rsidRPr="00427E0D">
        <w:rPr>
          <w:b/>
          <w:bCs/>
        </w:rPr>
        <w:t>Ai-len thị trường xuất khẩu chính:</w:t>
      </w:r>
      <w:r w:rsidRPr="00427E0D">
        <w:t xml:space="preserve"> Khối lượng xuất khẩu nhóm HS 0901 (cà phê, rang hoặc chưa rang, đã hoặc chưa khử chất caffeine; vỏ quả và vỏ lụa cà phê; các chất thay thế cà phê có chứa cà phê theo tỷ lệ nào đó) của Vương quốc Anh sang Ai-len trong tháng 8/2025 đạt 297,86 tấn, đổi chiều tăng 20,00% so với tháng 7/2025 nhưng giảm 27,86% so với tháng 8/2024. Tính chung 8 tháng đầu năm 2025, khối lượng xuất khẩu nhóm HS 0901 của Vương quốc Anh sang thị trường này đạt 2,76 nghìn tấn, giảm 14,70% so với 8 tháng đầu năm 2024. </w:t>
      </w:r>
    </w:p>
    <w:p w14:paraId="7C50F3DD" w14:textId="77F2D527" w:rsidR="00681681" w:rsidRPr="00427E0D" w:rsidRDefault="00681681" w:rsidP="00681681">
      <w:pPr>
        <w:ind w:firstLine="720"/>
      </w:pPr>
      <w:r w:rsidRPr="00427E0D">
        <w:t>- Xuất khẩu nhóm HS 0901 sang Ai-len tháng 8/2025 chiếm tỷ trọng 11,24% trong tổng khối lượng xuất khẩu nhóm HS 0901 của Vương quốc Anh và chiếm 14,38% trong 8 tháng đầu năm 2025 (cùng kỳ năm 2024 chiếm tỷ trọng là 10,45% và 12,43%).</w:t>
      </w:r>
    </w:p>
    <w:p w14:paraId="7F419E77" w14:textId="5CE6EA2D" w:rsidR="00681681" w:rsidRPr="00427E0D" w:rsidRDefault="005D061E" w:rsidP="00681681">
      <w:pPr>
        <w:ind w:firstLine="720"/>
      </w:pPr>
      <w:r w:rsidRPr="00427E0D">
        <w:rPr>
          <w:b/>
          <w:bCs/>
        </w:rPr>
        <w:t>Pháp</w:t>
      </w:r>
      <w:r w:rsidRPr="00427E0D">
        <w:t xml:space="preserve">: </w:t>
      </w:r>
      <w:r w:rsidR="00681681" w:rsidRPr="00427E0D">
        <w:t xml:space="preserve">Khối lượng xuất khẩu nhóm HS 0901 sang Pháp trong tháng 8/2025 đạt 389,71 tấn, tăng thêm 69,47% so với tháng 7/2025 và tăng 37,76% so với tháng 8/2024. Tính chung 8 tháng đầu năm 2025, khối lượng xuất khẩu nhóm HS 0901 của Vương quốc Anh sang thị trường này đạt 1,95 nghìn tấn, giảm 49,70% so với 8 tháng đầu năm 2024. </w:t>
      </w:r>
    </w:p>
    <w:p w14:paraId="13694759" w14:textId="71290D81" w:rsidR="00681681" w:rsidRPr="00427E0D" w:rsidRDefault="00681681" w:rsidP="00681681">
      <w:pPr>
        <w:ind w:firstLine="720"/>
      </w:pPr>
      <w:r w:rsidRPr="00427E0D">
        <w:t>- Xuất khẩu nhóm HS 0901</w:t>
      </w:r>
      <w:r w:rsidR="009C6944" w:rsidRPr="00427E0D">
        <w:t xml:space="preserve"> </w:t>
      </w:r>
      <w:r w:rsidRPr="00427E0D">
        <w:t>sang Pháp tháng 8/2025 chiếm tỷ trọng 14,71% trong tổng khối lượng xuất khẩu nhóm HS của Vương quốc Anh và chiếm 10,20% trong 8 tháng đầu năm 2025 (cùng kỳ năm 2024 chiếm tỷ trọng là 7,16% và 14,96%).</w:t>
      </w:r>
    </w:p>
    <w:p w14:paraId="44E7AE62" w14:textId="7F02604E" w:rsidR="00681681" w:rsidRPr="00427E0D" w:rsidRDefault="00A354B3" w:rsidP="00681681">
      <w:pPr>
        <w:ind w:firstLine="720"/>
      </w:pPr>
      <w:r w:rsidRPr="00427E0D">
        <w:rPr>
          <w:b/>
          <w:bCs/>
        </w:rPr>
        <w:t>Mê-hi-cô</w:t>
      </w:r>
      <w:r w:rsidRPr="00427E0D">
        <w:t xml:space="preserve">: </w:t>
      </w:r>
      <w:r w:rsidR="00681681" w:rsidRPr="00427E0D">
        <w:t xml:space="preserve">Khối lượng xuất khẩu nhóm HS 0901 sang Mê-hi-cô trong tháng 8/2025 đạt 404,36 tấn, tăng thêm 58,44% so với tháng 7/2025 và tăng 5.045,13% so với tháng 8/2024. Tính chung 8 tháng đầu năm 2025, khối lượng xuất khẩu nhóm HS của Vương quốc Anh sang thị trường này đạt 918,47 tấn, tăng 686,23% so với 8 tháng đầu năm 2024. </w:t>
      </w:r>
    </w:p>
    <w:p w14:paraId="0719C0CB" w14:textId="1E180A4D" w:rsidR="00681681" w:rsidRPr="00427E0D" w:rsidRDefault="00681681" w:rsidP="00681681">
      <w:pPr>
        <w:ind w:firstLine="720"/>
      </w:pPr>
      <w:r w:rsidRPr="00427E0D">
        <w:t>- Xuất khẩu nhóm HS 0901 sang Mê-hi-cô tháng 8/2025 chiếm tỷ trọng 15,27% trong tổng khối lượng xuất khẩu nhóm HS 0901</w:t>
      </w:r>
      <w:r w:rsidR="009C6944" w:rsidRPr="00427E0D">
        <w:t xml:space="preserve"> </w:t>
      </w:r>
      <w:r w:rsidRPr="00427E0D">
        <w:t>của Vương quốc Anh và chiếm 4,79% trong 8 tháng đầu năm 2025 (cùng kỳ năm 2024 chiếm tỷ trọng là 0,20% và 0,45%).</w:t>
      </w:r>
    </w:p>
    <w:p w14:paraId="36A4BBA1" w14:textId="27DD938A" w:rsidR="00681681" w:rsidRPr="00427E0D" w:rsidRDefault="00A354B3" w:rsidP="00681681">
      <w:pPr>
        <w:ind w:firstLine="720"/>
      </w:pPr>
      <w:r w:rsidRPr="00427E0D">
        <w:rPr>
          <w:b/>
          <w:bCs/>
        </w:rPr>
        <w:t>Hà Lan</w:t>
      </w:r>
      <w:r w:rsidRPr="00427E0D">
        <w:t xml:space="preserve">: </w:t>
      </w:r>
      <w:r w:rsidR="00681681" w:rsidRPr="00427E0D">
        <w:t xml:space="preserve">Khối lượng xuất khẩu nhóm HS 0901 sang Hà Lan trong tháng 8/2025 đạt 181,28 tấn, đổi chiều giảm 22,24% so với tháng 7/2025 và giảm 37,15% so với tháng 8/2024. Tính chung 8 tháng đầu năm 2025, khối lượng xuất khẩu nhóm HS 0901 của Vương quốc Anh sang thị trường này đạt 2,66 nghìn tấn, tăng 10,36% so với 8 tháng đầu năm 2024. </w:t>
      </w:r>
    </w:p>
    <w:p w14:paraId="68BEE475" w14:textId="471ABF77" w:rsidR="00681681" w:rsidRPr="00427E0D" w:rsidRDefault="00681681" w:rsidP="00681681">
      <w:pPr>
        <w:ind w:firstLine="720"/>
      </w:pPr>
      <w:r w:rsidRPr="00427E0D">
        <w:t>- Xuất khẩu nhóm HS 0901</w:t>
      </w:r>
      <w:r w:rsidR="009C6944" w:rsidRPr="00427E0D">
        <w:t xml:space="preserve"> </w:t>
      </w:r>
      <w:r w:rsidRPr="00427E0D">
        <w:t>sang Hà Lan tháng 8/2025 chiếm tỷ trọng 6,84% trong tổng khối lượng xuất khẩu nhóm HS 0901</w:t>
      </w:r>
      <w:r w:rsidR="009C6944" w:rsidRPr="00427E0D">
        <w:t xml:space="preserve"> </w:t>
      </w:r>
      <w:r w:rsidRPr="00427E0D">
        <w:t>của Vương quốc Anh và chiếm 13,90% trong 8 tháng đầu năm 2025 (cùng kỳ năm 2024 chiếm tỷ trọng là 7,30% và 9,29%).</w:t>
      </w:r>
    </w:p>
    <w:p w14:paraId="433A593B" w14:textId="15E1BD58" w:rsidR="00681681" w:rsidRPr="00427E0D" w:rsidRDefault="00A354B3" w:rsidP="00681681">
      <w:pPr>
        <w:ind w:firstLine="720"/>
      </w:pPr>
      <w:r w:rsidRPr="00427E0D">
        <w:rPr>
          <w:b/>
          <w:bCs/>
        </w:rPr>
        <w:t>Ba Lan</w:t>
      </w:r>
      <w:r w:rsidRPr="00427E0D">
        <w:t xml:space="preserve">: </w:t>
      </w:r>
      <w:r w:rsidR="00681681" w:rsidRPr="00427E0D">
        <w:t>Khối lượng xuất khẩu nhóm HS 0901 sang Ba Lan trong tháng 8/2025 đạt 243,36 tấn, đổi chiều tăng 18,40% so với tháng 7/2025 nhưng giảm 12,59% so với tháng 8/2024. Tính chung 8 tháng đầu năm 2025, khối lượng xuất khẩu nhóm HS 0901</w:t>
      </w:r>
      <w:r w:rsidR="009C6944" w:rsidRPr="00427E0D">
        <w:t xml:space="preserve"> </w:t>
      </w:r>
      <w:r w:rsidR="00681681" w:rsidRPr="00427E0D">
        <w:t xml:space="preserve">của Vương quốc Anh sang thị trường này đạt 1,69 nghìn tấn, tăng 64,06% so với 8 tháng đầu năm 2024. </w:t>
      </w:r>
    </w:p>
    <w:p w14:paraId="307E0992" w14:textId="1C509AAF" w:rsidR="00681681" w:rsidRPr="00427E0D" w:rsidRDefault="00681681" w:rsidP="00681681">
      <w:pPr>
        <w:ind w:firstLine="720"/>
      </w:pPr>
      <w:r w:rsidRPr="00427E0D">
        <w:t>- Xuất khẩu nhóm HS 0901 sang Ba Lan tháng 8/2025 chiếm tỷ trọng 9,19% trong tổng khối lượng xuất khẩu nhóm HS 0901 của Vương quốc Anh và chiếm 8,80% trong 8 tháng đầu năm 2025 (cùng kỳ năm 2024 chiếm tỷ trọng là 7,04% và 3,95%).</w:t>
      </w:r>
    </w:p>
    <w:p w14:paraId="73BD5B05" w14:textId="2830FE3B" w:rsidR="00681681" w:rsidRPr="00427E0D" w:rsidRDefault="00A354B3" w:rsidP="00681681">
      <w:pPr>
        <w:ind w:firstLine="720"/>
      </w:pPr>
      <w:r w:rsidRPr="00427E0D">
        <w:rPr>
          <w:b/>
          <w:bCs/>
        </w:rPr>
        <w:t>Hoa Kỳ</w:t>
      </w:r>
      <w:r w:rsidRPr="00427E0D">
        <w:t xml:space="preserve">: </w:t>
      </w:r>
      <w:r w:rsidR="00681681" w:rsidRPr="00427E0D">
        <w:t>Khối lượng xuất khẩu nhóm HS 0901</w:t>
      </w:r>
      <w:r w:rsidR="009C6944" w:rsidRPr="00427E0D">
        <w:t xml:space="preserve"> </w:t>
      </w:r>
      <w:r w:rsidR="00681681" w:rsidRPr="00427E0D">
        <w:t xml:space="preserve">sang Hoa Kỳ trong tháng 8/2025 đạt 187,00 tấn, tăng thêm 349,03% so với tháng 7/2025 và tăng 237,00% so với tháng 8/2024. Tính chung 8 tháng đầu năm 2025, khối lượng xuất khẩu nhóm HS 0901 của Vương quốc Anh sang thị trường này đạt 435,90 tấn, tăng 31,53% so với 8 tháng đầu năm 2024. </w:t>
      </w:r>
    </w:p>
    <w:p w14:paraId="4259D3F7" w14:textId="62A1539D" w:rsidR="00681681" w:rsidRPr="00427E0D" w:rsidRDefault="00681681" w:rsidP="00681681">
      <w:pPr>
        <w:ind w:firstLine="720"/>
      </w:pPr>
      <w:r w:rsidRPr="00427E0D">
        <w:t>- Xuất khẩu nhóm HS 0901 sang Hoa Kỳ tháng 8/2025 chiếm tỷ trọng 7,06% trong tổng khối lượng xuất khẩu nhóm HS 0901</w:t>
      </w:r>
      <w:r w:rsidR="009C6944" w:rsidRPr="00427E0D">
        <w:t xml:space="preserve"> </w:t>
      </w:r>
      <w:r w:rsidRPr="00427E0D">
        <w:t>của Vương quốc Anh và chiếm 2,28% trong 8 tháng đầu năm 2025 (cùng kỳ năm 2024 chiếm tỷ trọng là 1,40% và 1,28%).</w:t>
      </w:r>
    </w:p>
    <w:p w14:paraId="71519A37" w14:textId="3F925D1D" w:rsidR="0060164D" w:rsidRPr="00427E0D" w:rsidRDefault="0060164D" w:rsidP="002A0248">
      <w:pPr>
        <w:pStyle w:val="Heading3"/>
        <w:tabs>
          <w:tab w:val="clear" w:pos="9820"/>
          <w:tab w:val="num" w:pos="284"/>
        </w:tabs>
        <w:rPr>
          <w:i/>
          <w:iCs/>
          <w:sz w:val="28"/>
          <w:szCs w:val="28"/>
        </w:rPr>
      </w:pPr>
      <w:bookmarkStart w:id="42" w:name="_Toc214462793"/>
      <w:r w:rsidRPr="00427E0D">
        <w:rPr>
          <w:i/>
          <w:iCs/>
          <w:sz w:val="28"/>
          <w:szCs w:val="28"/>
        </w:rPr>
        <w:t xml:space="preserve">Giá </w:t>
      </w:r>
      <w:r w:rsidR="002F6A79" w:rsidRPr="00427E0D">
        <w:rPr>
          <w:i/>
          <w:iCs/>
          <w:sz w:val="28"/>
          <w:szCs w:val="28"/>
        </w:rPr>
        <w:t>xuất khẩu</w:t>
      </w:r>
      <w:r w:rsidR="008B2929" w:rsidRPr="00427E0D">
        <w:rPr>
          <w:i/>
          <w:iCs/>
          <w:sz w:val="28"/>
          <w:szCs w:val="28"/>
        </w:rPr>
        <w:t xml:space="preserve"> </w:t>
      </w:r>
      <w:r w:rsidR="00B27196" w:rsidRPr="00427E0D">
        <w:rPr>
          <w:i/>
          <w:iCs/>
          <w:sz w:val="28"/>
          <w:szCs w:val="28"/>
        </w:rPr>
        <w:t xml:space="preserve">nhóm </w:t>
      </w:r>
      <w:r w:rsidR="003E1561" w:rsidRPr="00427E0D">
        <w:rPr>
          <w:i/>
          <w:iCs/>
          <w:sz w:val="28"/>
          <w:szCs w:val="28"/>
        </w:rPr>
        <w:t>HS 0901 (cà phê, rang hoặc chưa rang, đã hoặc chưa khử chất caffeine; vỏ quả và vỏ lụa cà phê; các chất thay thế cà phê có chứa cà phê theo tỷ lệ nào đó)</w:t>
      </w:r>
      <w:bookmarkEnd w:id="42"/>
      <w:r w:rsidR="003E1561" w:rsidRPr="00427E0D">
        <w:rPr>
          <w:i/>
          <w:iCs/>
          <w:sz w:val="28"/>
          <w:szCs w:val="28"/>
        </w:rPr>
        <w:t xml:space="preserve"> </w:t>
      </w:r>
    </w:p>
    <w:p w14:paraId="6BCE011C" w14:textId="563818CF" w:rsidR="003D6769" w:rsidRPr="00427E0D" w:rsidRDefault="003D6769" w:rsidP="003D6769">
      <w:pPr>
        <w:ind w:firstLine="720"/>
      </w:pPr>
      <w:r w:rsidRPr="00427E0D">
        <w:t xml:space="preserve">Giá nhóm HS 0901 (cà phê, rang hoặc chưa rang, đã hoặc chưa khử chất caffeine; vỏ quả và vỏ lụa cà phê; các chất thay thế cà phê có chứa cà phê theo tỷ lệ nào đó) xuất khẩu của Vương quốc Anh trong tháng 8/2025 đạt 8,49 bảng Anh/kg, đổi chiều giảm 9,24% so với tháng 7/2025 nhưng tăng 48,77% so với tháng 8/2024. Tính chung 8 tháng đầu năm 2025, giá trung bình xuất khẩu nhóm HS 0901 của Vương quốc Anh đạt 8,54 bảng Anh/kg, tăng 40,70% so với 8 tháng đầu năm 2024. </w:t>
      </w:r>
    </w:p>
    <w:p w14:paraId="3575DBD3" w14:textId="64836908" w:rsidR="00B06912" w:rsidRPr="00427E0D" w:rsidRDefault="0046554D" w:rsidP="00175E34">
      <w:pPr>
        <w:ind w:firstLine="708"/>
      </w:pPr>
      <w:r w:rsidRPr="00427E0D">
        <w:rPr>
          <w:b/>
          <w:bCs/>
        </w:rPr>
        <w:t xml:space="preserve">Biến động giá: </w:t>
      </w:r>
    </w:p>
    <w:p w14:paraId="3A87161A" w14:textId="0D1F725E" w:rsidR="002A44CD" w:rsidRPr="00427E0D" w:rsidRDefault="002A44CD" w:rsidP="002A44CD">
      <w:pPr>
        <w:ind w:firstLine="720"/>
      </w:pPr>
      <w:r w:rsidRPr="00427E0D">
        <w:t>Giá xuất khẩu nhóm HS 0901 (cà phê, rang hoặc chưa rang, đã hoặc chưa khử chất caffeine; vỏ quả và vỏ lụa cà phê; các chất thay thế cà phê có chứa cà phê theo tỷ lệ nào đó) của Vương quốc Anh tháng 8/2025 đổi chiều giảm so với tháng 7/2025 do xuất khẩu sang 29/66 thị trường có giá giảm. Trong đó, thị trường có lượng lớn thứ hai là Pháp</w:t>
      </w:r>
      <w:r w:rsidRPr="00427E0D">
        <w:rPr>
          <w:i/>
          <w:iCs/>
        </w:rPr>
        <w:t xml:space="preserve"> (với giá 7,74 bảng Anh/kg, giảm 48,98%)</w:t>
      </w:r>
      <w:r w:rsidRPr="00427E0D">
        <w:t>, thị trường có lượng lớn thứ ba là Ai-len</w:t>
      </w:r>
      <w:r w:rsidRPr="00427E0D">
        <w:rPr>
          <w:i/>
          <w:iCs/>
        </w:rPr>
        <w:t xml:space="preserve"> (với giá 10,63 bảng Anh/kg, giảm 6,96%)</w:t>
      </w:r>
      <w:r w:rsidRPr="00427E0D">
        <w:t>, thị trường Hoa Kỳ</w:t>
      </w:r>
      <w:r w:rsidRPr="00427E0D">
        <w:rPr>
          <w:i/>
          <w:iCs/>
        </w:rPr>
        <w:t xml:space="preserve"> (với giá 4,82 bảng Anh/kg, giảm 31,86%)</w:t>
      </w:r>
      <w:r w:rsidRPr="00427E0D">
        <w:t>, cùng với thị trường Bỉ, Tây Ban Nha, Các tiểu Vương Quốc Ả Rập Thống Nhất, Ai Cập, I-ta-li-a, Hồng Kông (Trung Quốc), Ca-na-đa... có giá giảm. Ngược lại, thị trường có lượng lớn thứ nhất là Mê-hi-cô</w:t>
      </w:r>
      <w:r w:rsidRPr="00427E0D">
        <w:rPr>
          <w:i/>
          <w:iCs/>
        </w:rPr>
        <w:t xml:space="preserve"> (với giá 6,57 bảng Anh/kg, tăng 36,56%)</w:t>
      </w:r>
      <w:r w:rsidRPr="00427E0D">
        <w:t>, thị trường Ba Lan</w:t>
      </w:r>
      <w:r w:rsidRPr="00427E0D">
        <w:rPr>
          <w:i/>
          <w:iCs/>
        </w:rPr>
        <w:t xml:space="preserve"> (với giá 7,69 bảng Anh/kg, tăng 4,55%)</w:t>
      </w:r>
      <w:r w:rsidRPr="00427E0D">
        <w:t>, thị trường Hà Lan</w:t>
      </w:r>
      <w:r w:rsidRPr="00427E0D">
        <w:rPr>
          <w:i/>
          <w:iCs/>
        </w:rPr>
        <w:t xml:space="preserve"> (với giá 11,05 bảng Anh/kg, tăng 32,09%)</w:t>
      </w:r>
      <w:r w:rsidRPr="00427E0D">
        <w:t xml:space="preserve">, cùng với thị trường Đức, Thụy Sỹ, Thụy Điển, Thổ Nhĩ Kỳ, Nam Phi, Ả Rập Xê Út, Bun-ga-ri... có giá tăng. </w:t>
      </w:r>
    </w:p>
    <w:p w14:paraId="0B62E9F1" w14:textId="01E6E025" w:rsidR="002A44CD" w:rsidRPr="00427E0D" w:rsidRDefault="002A44CD" w:rsidP="002A44CD">
      <w:pPr>
        <w:jc w:val="center"/>
      </w:pPr>
      <w:bookmarkStart w:id="43" w:name="_Toc214389276"/>
      <w:r w:rsidRPr="00427E0D">
        <w:rPr>
          <w:b/>
          <w:bCs/>
        </w:rPr>
        <w:t xml:space="preserve">Biểu đồ đường </w:t>
      </w:r>
      <w:r w:rsidRPr="00427E0D">
        <w:rPr>
          <w:b/>
          <w:bCs/>
          <w:color w:val="000000" w:themeColor="text1"/>
        </w:rPr>
        <w:fldChar w:fldCharType="begin"/>
      </w:r>
      <w:r w:rsidRPr="00427E0D">
        <w:rPr>
          <w:b/>
          <w:bCs/>
          <w:color w:val="000000" w:themeColor="text1"/>
          <w:lang w:val="da-DK"/>
        </w:rPr>
        <w:instrText xml:space="preserve"> SEQ Biểu_đồ \* ARABIC </w:instrText>
      </w:r>
      <w:r w:rsidRPr="00427E0D">
        <w:rPr>
          <w:b/>
          <w:bCs/>
          <w:color w:val="000000" w:themeColor="text1"/>
        </w:rPr>
        <w:fldChar w:fldCharType="separate"/>
      </w:r>
      <w:r w:rsidR="00AB14BE">
        <w:rPr>
          <w:b/>
          <w:bCs/>
          <w:noProof/>
          <w:color w:val="000000" w:themeColor="text1"/>
          <w:lang w:val="da-DK"/>
        </w:rPr>
        <w:t>9</w:t>
      </w:r>
      <w:r w:rsidRPr="00427E0D">
        <w:rPr>
          <w:b/>
          <w:bCs/>
          <w:color w:val="000000" w:themeColor="text1"/>
        </w:rPr>
        <w:fldChar w:fldCharType="end"/>
      </w:r>
      <w:r w:rsidRPr="00427E0D">
        <w:rPr>
          <w:b/>
          <w:bCs/>
        </w:rPr>
        <w:t>: Giá xuất khẩu nhóm HS 0901 (cà phê, rang hoặc chưa rang, đã hoặc chưa khử chất caffeine; vỏ quả và vỏ lụa cà phê; các chất thay thế cà phê có chứa cà phê theo tỷ lệ nào đó) của Vương quốc Anh sang một số thị trường từ tháng 1/2024 tới tháng 8/2025</w:t>
      </w:r>
      <w:bookmarkEnd w:id="43"/>
    </w:p>
    <w:p w14:paraId="6CB56F5B" w14:textId="77777777" w:rsidR="002A44CD" w:rsidRPr="00427E0D" w:rsidRDefault="002A44CD" w:rsidP="002A44CD">
      <w:pPr>
        <w:jc w:val="right"/>
      </w:pPr>
      <w:r w:rsidRPr="00427E0D">
        <w:rPr>
          <w:i/>
          <w:iCs/>
        </w:rPr>
        <w:t>ĐVT: bảng Anh/kg</w:t>
      </w:r>
    </w:p>
    <w:p w14:paraId="077DE7BB" w14:textId="77777777" w:rsidR="002A44CD" w:rsidRPr="00427E0D" w:rsidRDefault="002A44CD" w:rsidP="002A44CD">
      <w:r w:rsidRPr="00427E0D">
        <w:rPr>
          <w:noProof/>
          <w:lang w:eastAsia="zh-CN"/>
        </w:rPr>
        <w:drawing>
          <wp:inline distT="0" distB="0" distL="0" distR="0" wp14:anchorId="302DFF90" wp14:editId="4E343A41">
            <wp:extent cx="5669280" cy="3657600"/>
            <wp:effectExtent l="0" t="0" r="7620" b="0"/>
            <wp:docPr id="2006138749" name="Chart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2F932E" w14:textId="77777777" w:rsidR="002A44CD" w:rsidRPr="00427E0D" w:rsidRDefault="002A44CD" w:rsidP="002A44CD">
      <w:pPr>
        <w:jc w:val="right"/>
      </w:pPr>
      <w:r w:rsidRPr="00427E0D">
        <w:rPr>
          <w:i/>
          <w:iCs/>
        </w:rPr>
        <w:t>Nguồn: Tính toán từ số liệu của Cơ quan Thuế và Hải quan Hoàng gia Anh</w:t>
      </w:r>
    </w:p>
    <w:p w14:paraId="6B67C4A0" w14:textId="6344640F" w:rsidR="002A44CD" w:rsidRPr="00427E0D" w:rsidRDefault="002A44CD" w:rsidP="002A44CD">
      <w:pPr>
        <w:ind w:firstLine="720"/>
      </w:pPr>
      <w:r w:rsidRPr="00427E0D">
        <w:t xml:space="preserve">So với tháng 8/2024, giá xuất khẩu nhóm HS 0901 của Vương quốc Anh tăng do giá xuất khẩu sang thị trường Pháp tăng 55,52%, Ai-len tăng 31,90%, Ba Lan tăng 22,11%, cùng với thị trường Hà Lan, Đức, Tây Ban Nha, Thụy Sỹ, Thụy Điển, Thổ Nhĩ Kỳ, I-ta-li-a... có giá tăng. Ngược lại, giá xuất khẩu nhóm HS 0901 (cà phê, rang hoặc chưa rang, đã hoặc chưa khử chất caffeine; vỏ quả và vỏ lụa cà phê; các chất thay thế cà phê có chứa cà phê theo tỷ lệ nào đó) sang thị trường Mê-hi-cô giảm 43,20%, Hoa Kỳ giảm 16,98%, Bỉ giảm 29,83%, cùng với thị trường Các tiểu Vương Quốc Ả Rập Thống Nhất, Hồng Kông (Trung Quốc), Ca-na-đa, Cô-oét, Síp, Hàn Quốc, Xin-ga-po... có giá giảm. </w:t>
      </w:r>
    </w:p>
    <w:p w14:paraId="06EF1E85" w14:textId="12146973" w:rsidR="002A44CD" w:rsidRPr="00427E0D" w:rsidRDefault="002A44CD" w:rsidP="002A44CD">
      <w:pPr>
        <w:ind w:firstLine="720"/>
      </w:pPr>
      <w:r w:rsidRPr="00427E0D">
        <w:t>Tính chung 8 tháng đầu năm 2025, giá xuất khẩu nhóm HS 0901 của Vương quốc Anh tăng so với 8 tháng đầu năm 2024 do xuất khẩu sang 56/88 thị trường có giá tăng. Trong đó, thị trường có lượng lớn thứ nhất là Ai-len</w:t>
      </w:r>
      <w:r w:rsidRPr="00427E0D">
        <w:rPr>
          <w:i/>
          <w:iCs/>
        </w:rPr>
        <w:t xml:space="preserve"> (với giá 9,38 bảng Anh/kg, tăng 15,85%)</w:t>
      </w:r>
      <w:r w:rsidRPr="00427E0D">
        <w:t>, thị trường có lượng lớn thứ hai là Hà Lan</w:t>
      </w:r>
      <w:r w:rsidRPr="00427E0D">
        <w:rPr>
          <w:i/>
          <w:iCs/>
        </w:rPr>
        <w:t xml:space="preserve"> (với giá 9,89 bảng Anh/kg, tăng 63,50%)</w:t>
      </w:r>
      <w:r w:rsidRPr="00427E0D">
        <w:t>, thị trường có lượng lớn thứ ba là Đức</w:t>
      </w:r>
      <w:r w:rsidRPr="00427E0D">
        <w:rPr>
          <w:i/>
          <w:iCs/>
        </w:rPr>
        <w:t xml:space="preserve"> (với giá 5,15 bảng Anh/kg, tăng 40,49%)</w:t>
      </w:r>
      <w:r w:rsidRPr="00427E0D">
        <w:t>, cùng với thị trường Pháp, Tây Ban Nha, I-ta-li-a, Bỉ, Thụy Sỹ, Thổ Nhĩ Kỳ, Thụy Điển... có giá tăng. Ngược lại, thị trường Ba Lan</w:t>
      </w:r>
      <w:r w:rsidRPr="00427E0D">
        <w:rPr>
          <w:i/>
          <w:iCs/>
        </w:rPr>
        <w:t xml:space="preserve"> (với giá 7,28 bảng Anh/kg, giảm 29,34%)</w:t>
      </w:r>
      <w:r w:rsidRPr="00427E0D">
        <w:t>, thị trường Mê-hi-cô</w:t>
      </w:r>
      <w:r w:rsidRPr="00427E0D">
        <w:rPr>
          <w:i/>
          <w:iCs/>
        </w:rPr>
        <w:t xml:space="preserve"> (với giá 6,00 bảng Anh/kg, giảm 49,12%)</w:t>
      </w:r>
      <w:r w:rsidRPr="00427E0D">
        <w:t>, thị trường Hoa Kỳ</w:t>
      </w:r>
      <w:r w:rsidRPr="00427E0D">
        <w:rPr>
          <w:i/>
          <w:iCs/>
        </w:rPr>
        <w:t xml:space="preserve"> (với giá 7,37 bảng Anh/kg, giảm 24,57%)</w:t>
      </w:r>
      <w:r w:rsidRPr="00427E0D">
        <w:t xml:space="preserve">, cùng với thị trường Các tiểu Vương Quốc Ả Rập Thống Nhất, Ả Rập Xê Út, Việt Nam, Cô-oét, Hồng Kông (Trung Quốc), Ô-xtrây-li-a, Hàn Quốc... có giá giảm. </w:t>
      </w:r>
    </w:p>
    <w:p w14:paraId="219CCCCE" w14:textId="77777777" w:rsidR="002A44CD" w:rsidRPr="00427E0D" w:rsidRDefault="002A44CD" w:rsidP="00B06912">
      <w:pPr>
        <w:ind w:firstLine="720"/>
        <w:rPr>
          <w:sz w:val="2"/>
          <w:szCs w:val="2"/>
        </w:rPr>
      </w:pPr>
    </w:p>
    <w:p w14:paraId="121F4779" w14:textId="77777777" w:rsidR="002F6A79" w:rsidRPr="00427E0D" w:rsidRDefault="002F6A79" w:rsidP="00001F7D">
      <w:pPr>
        <w:rPr>
          <w:sz w:val="2"/>
          <w:szCs w:val="2"/>
        </w:rPr>
      </w:pPr>
    </w:p>
    <w:p w14:paraId="55059ABD" w14:textId="2F406E07" w:rsidR="00527A02" w:rsidRPr="00427E0D" w:rsidRDefault="00D706B8" w:rsidP="001C4138">
      <w:pPr>
        <w:pStyle w:val="Heading2"/>
        <w:tabs>
          <w:tab w:val="clear" w:pos="4510"/>
          <w:tab w:val="num" w:pos="567"/>
        </w:tabs>
        <w:rPr>
          <w:sz w:val="28"/>
          <w:szCs w:val="28"/>
        </w:rPr>
      </w:pPr>
      <w:bookmarkStart w:id="44" w:name="_Toc130385415"/>
      <w:bookmarkStart w:id="45" w:name="_Hlk103437184"/>
      <w:bookmarkStart w:id="46" w:name="_Toc214462794"/>
      <w:r w:rsidRPr="00D706B8">
        <w:rPr>
          <w:sz w:val="28"/>
          <w:szCs w:val="28"/>
        </w:rPr>
        <w:t xml:space="preserve">Tham khảo thông tin về doanh nghiệp Vương quốc Anh tham gia nhập khẩu </w:t>
      </w:r>
      <w:r>
        <w:rPr>
          <w:sz w:val="28"/>
          <w:szCs w:val="28"/>
        </w:rPr>
        <w:t>cà phê</w:t>
      </w:r>
      <w:bookmarkEnd w:id="44"/>
      <w:bookmarkEnd w:id="45"/>
      <w:bookmarkEnd w:id="46"/>
    </w:p>
    <w:p w14:paraId="530E1DD3" w14:textId="6355437E" w:rsidR="00D0485C" w:rsidRPr="00427E0D" w:rsidRDefault="007D03A8" w:rsidP="00001F7D">
      <w:pPr>
        <w:ind w:firstLine="720"/>
      </w:pPr>
      <w:bookmarkStart w:id="47" w:name="_Hlk200872743"/>
      <w:bookmarkStart w:id="48" w:name="_Toc122250127"/>
      <w:bookmarkStart w:id="49" w:name="_Toc120449248"/>
      <w:bookmarkStart w:id="50" w:name="_Toc119952701"/>
      <w:r w:rsidRPr="00427E0D">
        <w:t xml:space="preserve">Có hơn </w:t>
      </w:r>
      <w:r w:rsidR="00F00D0E" w:rsidRPr="00427E0D">
        <w:t>1</w:t>
      </w:r>
      <w:r w:rsidR="001F6300" w:rsidRPr="00427E0D">
        <w:t>0</w:t>
      </w:r>
      <w:r w:rsidRPr="00427E0D">
        <w:t xml:space="preserve">0 doanh nghiệp của Vương quốc Anh tham gia nhập khẩu mã HS </w:t>
      </w:r>
      <w:r w:rsidR="00A257C5" w:rsidRPr="00427E0D">
        <w:t xml:space="preserve">090122 </w:t>
      </w:r>
      <w:r w:rsidRPr="00427E0D">
        <w:t>(</w:t>
      </w:r>
      <w:r w:rsidR="00F00D0E" w:rsidRPr="00427E0D">
        <w:t>cà phê, đã rang đã khử chất caffeine</w:t>
      </w:r>
      <w:r w:rsidR="00A674F0" w:rsidRPr="00427E0D">
        <w:t>)</w:t>
      </w:r>
      <w:r w:rsidRPr="00427E0D">
        <w:t xml:space="preserve"> trong </w:t>
      </w:r>
      <w:r w:rsidR="00F00D0E" w:rsidRPr="00427E0D">
        <w:t>8</w:t>
      </w:r>
      <w:r w:rsidR="00505642" w:rsidRPr="00427E0D">
        <w:t xml:space="preserve"> tháng đầu </w:t>
      </w:r>
      <w:r w:rsidRPr="00427E0D">
        <w:t>năm 2025.</w:t>
      </w:r>
    </w:p>
    <w:p w14:paraId="5F9B0756" w14:textId="3AA90C42" w:rsidR="00527A02" w:rsidRPr="00427E0D" w:rsidRDefault="006A50EE" w:rsidP="00001F7D">
      <w:pPr>
        <w:spacing w:line="288" w:lineRule="auto"/>
        <w:jc w:val="center"/>
        <w:rPr>
          <w:b/>
          <w:color w:val="000000" w:themeColor="text1"/>
        </w:rPr>
      </w:pPr>
      <w:bookmarkStart w:id="51" w:name="_Toc214389282"/>
      <w:bookmarkEnd w:id="47"/>
      <w:r w:rsidRPr="00427E0D">
        <w:rPr>
          <w:b/>
          <w:color w:val="000000" w:themeColor="text1"/>
        </w:rPr>
        <w:t xml:space="preserve">Bảng </w:t>
      </w:r>
      <w:r w:rsidR="00346466" w:rsidRPr="00427E0D">
        <w:rPr>
          <w:b/>
          <w:color w:val="000000" w:themeColor="text1"/>
        </w:rPr>
        <w:fldChar w:fldCharType="begin"/>
      </w:r>
      <w:r w:rsidRPr="00427E0D">
        <w:rPr>
          <w:b/>
          <w:color w:val="000000" w:themeColor="text1"/>
        </w:rPr>
        <w:instrText xml:space="preserve"> SEQ Bảng \* ARABIC </w:instrText>
      </w:r>
      <w:r w:rsidR="00346466" w:rsidRPr="00427E0D">
        <w:rPr>
          <w:b/>
          <w:color w:val="000000" w:themeColor="text1"/>
        </w:rPr>
        <w:fldChar w:fldCharType="separate"/>
      </w:r>
      <w:r w:rsidR="00FC7C67" w:rsidRPr="00427E0D">
        <w:rPr>
          <w:b/>
          <w:noProof/>
          <w:color w:val="000000" w:themeColor="text1"/>
        </w:rPr>
        <w:t>6</w:t>
      </w:r>
      <w:r w:rsidR="00346466" w:rsidRPr="00427E0D">
        <w:rPr>
          <w:b/>
          <w:color w:val="000000" w:themeColor="text1"/>
        </w:rPr>
        <w:fldChar w:fldCharType="end"/>
      </w:r>
      <w:r w:rsidRPr="00427E0D">
        <w:rPr>
          <w:b/>
          <w:color w:val="000000" w:themeColor="text1"/>
        </w:rPr>
        <w:t xml:space="preserve">: </w:t>
      </w:r>
      <w:r w:rsidR="00527A02" w:rsidRPr="00427E0D">
        <w:rPr>
          <w:b/>
          <w:color w:val="000000" w:themeColor="text1"/>
        </w:rPr>
        <w:t xml:space="preserve">Danh sách doanh nghiệp của Vương quốc Anh nhập khẩu </w:t>
      </w:r>
      <w:r w:rsidR="00A674F0" w:rsidRPr="00427E0D">
        <w:rPr>
          <w:b/>
          <w:color w:val="000000" w:themeColor="text1"/>
        </w:rPr>
        <w:t>cà phê</w:t>
      </w:r>
      <w:r w:rsidR="00F00D0E" w:rsidRPr="00427E0D">
        <w:rPr>
          <w:b/>
          <w:color w:val="000000" w:themeColor="text1"/>
        </w:rPr>
        <w:t xml:space="preserve"> </w:t>
      </w:r>
      <w:r w:rsidR="00527A02" w:rsidRPr="00427E0D">
        <w:rPr>
          <w:b/>
          <w:color w:val="000000" w:themeColor="text1"/>
        </w:rPr>
        <w:t xml:space="preserve">theo mã </w:t>
      </w:r>
      <w:r w:rsidR="00A674F0" w:rsidRPr="00427E0D">
        <w:rPr>
          <w:b/>
          <w:color w:val="000000" w:themeColor="text1"/>
        </w:rPr>
        <w:t xml:space="preserve">HS </w:t>
      </w:r>
      <w:r w:rsidR="00F00D0E" w:rsidRPr="00427E0D">
        <w:rPr>
          <w:b/>
          <w:color w:val="000000" w:themeColor="text1"/>
        </w:rPr>
        <w:t>090122 (cà phê, đã rang đã khử chất caffeine)</w:t>
      </w:r>
      <w:bookmarkEnd w:id="48"/>
      <w:bookmarkEnd w:id="5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033"/>
        <w:gridCol w:w="1134"/>
      </w:tblGrid>
      <w:tr w:rsidR="00662EA8" w:rsidRPr="00427E0D" w14:paraId="00DBA2C6" w14:textId="77777777" w:rsidTr="00662EA8">
        <w:trPr>
          <w:trHeight w:val="276"/>
          <w:tblHeader/>
          <w:jc w:val="center"/>
        </w:trPr>
        <w:tc>
          <w:tcPr>
            <w:tcW w:w="3326" w:type="dxa"/>
            <w:noWrap/>
            <w:vAlign w:val="center"/>
            <w:hideMark/>
          </w:tcPr>
          <w:bookmarkEnd w:id="49"/>
          <w:p w14:paraId="4015E634" w14:textId="1507C57D" w:rsidR="00662EA8" w:rsidRPr="00427E0D" w:rsidRDefault="00662EA8" w:rsidP="00662EA8">
            <w:pPr>
              <w:spacing w:after="0" w:line="240" w:lineRule="auto"/>
              <w:jc w:val="center"/>
              <w:rPr>
                <w:color w:val="000000"/>
                <w:sz w:val="26"/>
                <w:szCs w:val="26"/>
                <w:lang w:val="vi-VN" w:eastAsia="vi-VN"/>
              </w:rPr>
            </w:pPr>
            <w:r w:rsidRPr="00427E0D">
              <w:rPr>
                <w:b/>
                <w:bCs/>
                <w:color w:val="000000"/>
                <w:sz w:val="26"/>
                <w:szCs w:val="26"/>
              </w:rPr>
              <w:t>Tên doanh nghiệp</w:t>
            </w:r>
          </w:p>
        </w:tc>
        <w:tc>
          <w:tcPr>
            <w:tcW w:w="5033" w:type="dxa"/>
            <w:noWrap/>
            <w:vAlign w:val="center"/>
            <w:hideMark/>
          </w:tcPr>
          <w:p w14:paraId="232D27B8" w14:textId="5DB733C3" w:rsidR="00662EA8" w:rsidRPr="00427E0D" w:rsidRDefault="00662EA8" w:rsidP="00662EA8">
            <w:pPr>
              <w:spacing w:after="0" w:line="240" w:lineRule="auto"/>
              <w:jc w:val="center"/>
              <w:rPr>
                <w:color w:val="000000"/>
                <w:sz w:val="26"/>
                <w:szCs w:val="26"/>
                <w:lang w:val="vi-VN" w:eastAsia="vi-VN"/>
              </w:rPr>
            </w:pPr>
            <w:r w:rsidRPr="00427E0D">
              <w:rPr>
                <w:b/>
                <w:bCs/>
                <w:color w:val="000000"/>
                <w:sz w:val="26"/>
                <w:szCs w:val="26"/>
              </w:rPr>
              <w:t>Địa chỉ</w:t>
            </w:r>
          </w:p>
        </w:tc>
        <w:tc>
          <w:tcPr>
            <w:tcW w:w="1134" w:type="dxa"/>
            <w:noWrap/>
            <w:vAlign w:val="center"/>
            <w:hideMark/>
          </w:tcPr>
          <w:p w14:paraId="1659749F" w14:textId="1A461DA3" w:rsidR="00662EA8" w:rsidRPr="00427E0D" w:rsidRDefault="00662EA8" w:rsidP="00662EA8">
            <w:pPr>
              <w:spacing w:after="0" w:line="240" w:lineRule="auto"/>
              <w:jc w:val="center"/>
              <w:rPr>
                <w:color w:val="000000"/>
                <w:sz w:val="26"/>
                <w:szCs w:val="26"/>
                <w:lang w:val="vi-VN" w:eastAsia="vi-VN"/>
              </w:rPr>
            </w:pPr>
            <w:r w:rsidRPr="00427E0D">
              <w:rPr>
                <w:b/>
                <w:bCs/>
                <w:color w:val="000000"/>
                <w:sz w:val="26"/>
                <w:szCs w:val="26"/>
              </w:rPr>
              <w:t>Mã bưu chính</w:t>
            </w:r>
          </w:p>
        </w:tc>
      </w:tr>
      <w:tr w:rsidR="00662EA8" w:rsidRPr="00427E0D" w14:paraId="61B61D3A" w14:textId="77777777" w:rsidTr="00662EA8">
        <w:trPr>
          <w:trHeight w:val="276"/>
          <w:jc w:val="center"/>
        </w:trPr>
        <w:tc>
          <w:tcPr>
            <w:tcW w:w="3326" w:type="dxa"/>
            <w:noWrap/>
            <w:vAlign w:val="bottom"/>
            <w:hideMark/>
          </w:tcPr>
          <w:p w14:paraId="4DF4FB7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STELLA IMPORTS LIMITED</w:t>
            </w:r>
          </w:p>
        </w:tc>
        <w:tc>
          <w:tcPr>
            <w:tcW w:w="5033" w:type="dxa"/>
            <w:noWrap/>
            <w:vAlign w:val="bottom"/>
            <w:hideMark/>
          </w:tcPr>
          <w:p w14:paraId="4A60DB7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9 ROPERY BUSINESS PARK, ANCHOR AND HOPE LANE, LONDON</w:t>
            </w:r>
          </w:p>
        </w:tc>
        <w:tc>
          <w:tcPr>
            <w:tcW w:w="1134" w:type="dxa"/>
            <w:noWrap/>
            <w:vAlign w:val="bottom"/>
            <w:hideMark/>
          </w:tcPr>
          <w:p w14:paraId="00D0B4D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SE7 7RX</w:t>
            </w:r>
          </w:p>
        </w:tc>
      </w:tr>
      <w:tr w:rsidR="00662EA8" w:rsidRPr="00427E0D" w14:paraId="77302BB8" w14:textId="77777777" w:rsidTr="00662EA8">
        <w:trPr>
          <w:trHeight w:val="276"/>
          <w:jc w:val="center"/>
        </w:trPr>
        <w:tc>
          <w:tcPr>
            <w:tcW w:w="3326" w:type="dxa"/>
            <w:noWrap/>
            <w:vAlign w:val="bottom"/>
            <w:hideMark/>
          </w:tcPr>
          <w:p w14:paraId="228C2FB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STARBUCKS MANUFACTURING EMEA BV</w:t>
            </w:r>
          </w:p>
        </w:tc>
        <w:tc>
          <w:tcPr>
            <w:tcW w:w="5033" w:type="dxa"/>
            <w:noWrap/>
            <w:vAlign w:val="bottom"/>
            <w:hideMark/>
          </w:tcPr>
          <w:p w14:paraId="770F1EC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1A1D757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0CD1FFFF" w14:textId="77777777" w:rsidTr="00662EA8">
        <w:trPr>
          <w:trHeight w:val="276"/>
          <w:jc w:val="center"/>
        </w:trPr>
        <w:tc>
          <w:tcPr>
            <w:tcW w:w="3326" w:type="dxa"/>
            <w:noWrap/>
            <w:vAlign w:val="bottom"/>
            <w:hideMark/>
          </w:tcPr>
          <w:p w14:paraId="0E0A3BB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CASA DEL CAFFE VERGNANO SPA</w:t>
            </w:r>
          </w:p>
        </w:tc>
        <w:tc>
          <w:tcPr>
            <w:tcW w:w="5033" w:type="dxa"/>
            <w:noWrap/>
            <w:vAlign w:val="bottom"/>
            <w:hideMark/>
          </w:tcPr>
          <w:p w14:paraId="39A1975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&amp; Customs, Ruby House - 8 Ruby Place, Aberdeen</w:t>
            </w:r>
          </w:p>
        </w:tc>
        <w:tc>
          <w:tcPr>
            <w:tcW w:w="1134" w:type="dxa"/>
            <w:noWrap/>
            <w:vAlign w:val="bottom"/>
            <w:hideMark/>
          </w:tcPr>
          <w:p w14:paraId="0738103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6B20FF57" w14:textId="77777777" w:rsidTr="00662EA8">
        <w:trPr>
          <w:trHeight w:val="276"/>
          <w:jc w:val="center"/>
        </w:trPr>
        <w:tc>
          <w:tcPr>
            <w:tcW w:w="3326" w:type="dxa"/>
            <w:noWrap/>
            <w:vAlign w:val="bottom"/>
            <w:hideMark/>
          </w:tcPr>
          <w:p w14:paraId="6F56851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NESPRESSO UK LTD</w:t>
            </w:r>
          </w:p>
        </w:tc>
        <w:tc>
          <w:tcPr>
            <w:tcW w:w="5033" w:type="dxa"/>
            <w:noWrap/>
            <w:vAlign w:val="bottom"/>
            <w:hideMark/>
          </w:tcPr>
          <w:p w14:paraId="653CD10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NESPRESSO UK LTD, 1 CITY PLACE, BEEHIVE RING ROAD, GATWICK</w:t>
            </w:r>
          </w:p>
        </w:tc>
        <w:tc>
          <w:tcPr>
            <w:tcW w:w="1134" w:type="dxa"/>
            <w:noWrap/>
            <w:vAlign w:val="bottom"/>
            <w:hideMark/>
          </w:tcPr>
          <w:p w14:paraId="692C7F6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RH6 0PA</w:t>
            </w:r>
          </w:p>
        </w:tc>
      </w:tr>
      <w:tr w:rsidR="00662EA8" w:rsidRPr="00427E0D" w14:paraId="3C37F9AE" w14:textId="77777777" w:rsidTr="00662EA8">
        <w:trPr>
          <w:trHeight w:val="276"/>
          <w:jc w:val="center"/>
        </w:trPr>
        <w:tc>
          <w:tcPr>
            <w:tcW w:w="3326" w:type="dxa"/>
            <w:noWrap/>
            <w:vAlign w:val="bottom"/>
            <w:hideMark/>
          </w:tcPr>
          <w:p w14:paraId="6BF093C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L'UNICO LTD</w:t>
            </w:r>
          </w:p>
        </w:tc>
        <w:tc>
          <w:tcPr>
            <w:tcW w:w="5033" w:type="dxa"/>
            <w:noWrap/>
            <w:vAlign w:val="bottom"/>
            <w:hideMark/>
          </w:tcPr>
          <w:p w14:paraId="07623E2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27-28, UPLANDS BUSINESS PARK, BLACKHORSE LANE, LONDON</w:t>
            </w:r>
          </w:p>
        </w:tc>
        <w:tc>
          <w:tcPr>
            <w:tcW w:w="1134" w:type="dxa"/>
            <w:noWrap/>
            <w:vAlign w:val="bottom"/>
            <w:hideMark/>
          </w:tcPr>
          <w:p w14:paraId="5EF6C6D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E17 5QJ</w:t>
            </w:r>
          </w:p>
        </w:tc>
      </w:tr>
      <w:tr w:rsidR="00662EA8" w:rsidRPr="00427E0D" w14:paraId="5D89A221" w14:textId="77777777" w:rsidTr="00662EA8">
        <w:trPr>
          <w:trHeight w:val="276"/>
          <w:jc w:val="center"/>
        </w:trPr>
        <w:tc>
          <w:tcPr>
            <w:tcW w:w="3326" w:type="dxa"/>
            <w:noWrap/>
            <w:vAlign w:val="bottom"/>
            <w:hideMark/>
          </w:tcPr>
          <w:p w14:paraId="4A72698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LAVAZZA PROFESSIONAL UK LIMITED</w:t>
            </w:r>
          </w:p>
        </w:tc>
        <w:tc>
          <w:tcPr>
            <w:tcW w:w="5033" w:type="dxa"/>
            <w:noWrap/>
            <w:vAlign w:val="bottom"/>
            <w:hideMark/>
          </w:tcPr>
          <w:p w14:paraId="2247D17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DANESHILL INDUSTRIAL ESTATE, ARMSTRONG ROAD, BASINGSTOKE</w:t>
            </w:r>
          </w:p>
        </w:tc>
        <w:tc>
          <w:tcPr>
            <w:tcW w:w="1134" w:type="dxa"/>
            <w:noWrap/>
            <w:vAlign w:val="bottom"/>
            <w:hideMark/>
          </w:tcPr>
          <w:p w14:paraId="383B7F2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RG24 8NU</w:t>
            </w:r>
          </w:p>
        </w:tc>
      </w:tr>
      <w:tr w:rsidR="00662EA8" w:rsidRPr="00427E0D" w14:paraId="2F33C7C9" w14:textId="77777777" w:rsidTr="00662EA8">
        <w:trPr>
          <w:trHeight w:val="276"/>
          <w:jc w:val="center"/>
        </w:trPr>
        <w:tc>
          <w:tcPr>
            <w:tcW w:w="3326" w:type="dxa"/>
            <w:noWrap/>
            <w:vAlign w:val="bottom"/>
            <w:hideMark/>
          </w:tcPr>
          <w:p w14:paraId="041DB73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KIMBO UK LTD</w:t>
            </w:r>
          </w:p>
        </w:tc>
        <w:tc>
          <w:tcPr>
            <w:tcW w:w="5033" w:type="dxa"/>
            <w:noWrap/>
            <w:vAlign w:val="bottom"/>
            <w:hideMark/>
          </w:tcPr>
          <w:p w14:paraId="030A69B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2, CENTRAL BUSINESS CENTRE, IRON BRIDGE CLOSE, LONDON</w:t>
            </w:r>
          </w:p>
        </w:tc>
        <w:tc>
          <w:tcPr>
            <w:tcW w:w="1134" w:type="dxa"/>
            <w:noWrap/>
            <w:vAlign w:val="bottom"/>
            <w:hideMark/>
          </w:tcPr>
          <w:p w14:paraId="41853AF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NW10 0UR</w:t>
            </w:r>
          </w:p>
        </w:tc>
      </w:tr>
      <w:tr w:rsidR="00662EA8" w:rsidRPr="00427E0D" w14:paraId="2F46F814" w14:textId="77777777" w:rsidTr="00662EA8">
        <w:trPr>
          <w:trHeight w:val="276"/>
          <w:jc w:val="center"/>
        </w:trPr>
        <w:tc>
          <w:tcPr>
            <w:tcW w:w="3326" w:type="dxa"/>
            <w:noWrap/>
            <w:vAlign w:val="bottom"/>
            <w:hideMark/>
          </w:tcPr>
          <w:p w14:paraId="70844162" w14:textId="584E0EC0"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ILLYCAFFÃ Ë</w:t>
            </w:r>
            <w:r w:rsidR="009C6944" w:rsidRPr="00427E0D">
              <w:rPr>
                <w:color w:val="000000"/>
                <w:sz w:val="26"/>
                <w:szCs w:val="26"/>
                <w:lang w:val="vi-VN" w:eastAsia="vi-VN"/>
              </w:rPr>
              <w:t xml:space="preserve"> </w:t>
            </w:r>
            <w:r w:rsidRPr="00427E0D">
              <w:rPr>
                <w:color w:val="000000"/>
                <w:sz w:val="26"/>
                <w:szCs w:val="26"/>
                <w:lang w:val="vi-VN" w:eastAsia="vi-VN"/>
              </w:rPr>
              <w:t>UK LIMITED</w:t>
            </w:r>
          </w:p>
        </w:tc>
        <w:tc>
          <w:tcPr>
            <w:tcW w:w="5033" w:type="dxa"/>
            <w:noWrap/>
            <w:vAlign w:val="bottom"/>
            <w:hideMark/>
          </w:tcPr>
          <w:p w14:paraId="1CCD44D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7-8, OSYTH CLOSE, BRACKMILLS INDUSTRIAL EST, NORTHAMPTON</w:t>
            </w:r>
          </w:p>
        </w:tc>
        <w:tc>
          <w:tcPr>
            <w:tcW w:w="1134" w:type="dxa"/>
            <w:noWrap/>
            <w:vAlign w:val="bottom"/>
            <w:hideMark/>
          </w:tcPr>
          <w:p w14:paraId="09D79A4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NN4 7DY</w:t>
            </w:r>
          </w:p>
        </w:tc>
      </w:tr>
      <w:tr w:rsidR="00662EA8" w:rsidRPr="00427E0D" w14:paraId="2B1B9AE6" w14:textId="77777777" w:rsidTr="00662EA8">
        <w:trPr>
          <w:trHeight w:val="276"/>
          <w:jc w:val="center"/>
        </w:trPr>
        <w:tc>
          <w:tcPr>
            <w:tcW w:w="3326" w:type="dxa"/>
            <w:noWrap/>
            <w:vAlign w:val="bottom"/>
            <w:hideMark/>
          </w:tcPr>
          <w:p w14:paraId="50A7E00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FRAGOLA MATTA LTD</w:t>
            </w:r>
          </w:p>
        </w:tc>
        <w:tc>
          <w:tcPr>
            <w:tcW w:w="5033" w:type="dxa"/>
            <w:noWrap/>
            <w:vAlign w:val="bottom"/>
            <w:hideMark/>
          </w:tcPr>
          <w:p w14:paraId="534A07F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2B - 2D HARRINGTON WAY, MELLISH INDUSTRIAL ESTATE, LONDON</w:t>
            </w:r>
          </w:p>
        </w:tc>
        <w:tc>
          <w:tcPr>
            <w:tcW w:w="1134" w:type="dxa"/>
            <w:noWrap/>
            <w:vAlign w:val="bottom"/>
            <w:hideMark/>
          </w:tcPr>
          <w:p w14:paraId="5A207B0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SE18 5NR</w:t>
            </w:r>
          </w:p>
        </w:tc>
      </w:tr>
      <w:tr w:rsidR="00662EA8" w:rsidRPr="00427E0D" w14:paraId="51A84727" w14:textId="77777777" w:rsidTr="00662EA8">
        <w:trPr>
          <w:trHeight w:val="276"/>
          <w:jc w:val="center"/>
        </w:trPr>
        <w:tc>
          <w:tcPr>
            <w:tcW w:w="3326" w:type="dxa"/>
            <w:noWrap/>
            <w:vAlign w:val="bottom"/>
            <w:hideMark/>
          </w:tcPr>
          <w:p w14:paraId="5D12329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MATTHEW ALGIE &amp; CO LTD</w:t>
            </w:r>
          </w:p>
        </w:tc>
        <w:tc>
          <w:tcPr>
            <w:tcW w:w="5033" w:type="dxa"/>
            <w:noWrap/>
            <w:vAlign w:val="bottom"/>
            <w:hideMark/>
          </w:tcPr>
          <w:p w14:paraId="1E2C685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16 LAWMOOR ROAD, GLASGOW</w:t>
            </w:r>
          </w:p>
        </w:tc>
        <w:tc>
          <w:tcPr>
            <w:tcW w:w="1134" w:type="dxa"/>
            <w:noWrap/>
            <w:vAlign w:val="bottom"/>
            <w:hideMark/>
          </w:tcPr>
          <w:p w14:paraId="28AB60A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G5 0UL</w:t>
            </w:r>
          </w:p>
        </w:tc>
      </w:tr>
      <w:tr w:rsidR="00662EA8" w:rsidRPr="00427E0D" w14:paraId="510490EA" w14:textId="77777777" w:rsidTr="00662EA8">
        <w:trPr>
          <w:trHeight w:val="276"/>
          <w:jc w:val="center"/>
        </w:trPr>
        <w:tc>
          <w:tcPr>
            <w:tcW w:w="3326" w:type="dxa"/>
            <w:noWrap/>
            <w:vAlign w:val="bottom"/>
            <w:hideMark/>
          </w:tcPr>
          <w:p w14:paraId="3FBE848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LIDL UK TRADING LIMITED</w:t>
            </w:r>
          </w:p>
        </w:tc>
        <w:tc>
          <w:tcPr>
            <w:tcW w:w="5033" w:type="dxa"/>
            <w:noWrap/>
            <w:vAlign w:val="bottom"/>
            <w:hideMark/>
          </w:tcPr>
          <w:p w14:paraId="0AEDFA7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19 WORPLE ROAD, LONDON</w:t>
            </w:r>
          </w:p>
        </w:tc>
        <w:tc>
          <w:tcPr>
            <w:tcW w:w="1134" w:type="dxa"/>
            <w:noWrap/>
            <w:vAlign w:val="bottom"/>
            <w:hideMark/>
          </w:tcPr>
          <w:p w14:paraId="66AE8A8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SW19 4JS</w:t>
            </w:r>
          </w:p>
        </w:tc>
      </w:tr>
      <w:tr w:rsidR="00662EA8" w:rsidRPr="00427E0D" w14:paraId="024398E2" w14:textId="77777777" w:rsidTr="00662EA8">
        <w:trPr>
          <w:trHeight w:val="276"/>
          <w:jc w:val="center"/>
        </w:trPr>
        <w:tc>
          <w:tcPr>
            <w:tcW w:w="3326" w:type="dxa"/>
            <w:noWrap/>
            <w:vAlign w:val="bottom"/>
            <w:hideMark/>
          </w:tcPr>
          <w:p w14:paraId="37384C3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LAVAZZA COFFEE (UK) LTD</w:t>
            </w:r>
          </w:p>
        </w:tc>
        <w:tc>
          <w:tcPr>
            <w:tcW w:w="5033" w:type="dxa"/>
            <w:noWrap/>
            <w:vAlign w:val="bottom"/>
            <w:hideMark/>
          </w:tcPr>
          <w:p w14:paraId="05D14A8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5TH FLOOR, CHARTER BUILDING, UXBRIDGE, MIDDLESEX</w:t>
            </w:r>
          </w:p>
        </w:tc>
        <w:tc>
          <w:tcPr>
            <w:tcW w:w="1134" w:type="dxa"/>
            <w:noWrap/>
            <w:vAlign w:val="bottom"/>
            <w:hideMark/>
          </w:tcPr>
          <w:p w14:paraId="4923ECE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UB8 1JG</w:t>
            </w:r>
          </w:p>
        </w:tc>
      </w:tr>
      <w:tr w:rsidR="00662EA8" w:rsidRPr="00427E0D" w14:paraId="72E0069B" w14:textId="77777777" w:rsidTr="00662EA8">
        <w:trPr>
          <w:trHeight w:val="276"/>
          <w:jc w:val="center"/>
        </w:trPr>
        <w:tc>
          <w:tcPr>
            <w:tcW w:w="3326" w:type="dxa"/>
            <w:noWrap/>
            <w:vAlign w:val="bottom"/>
            <w:hideMark/>
          </w:tcPr>
          <w:p w14:paraId="764CD67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KAFFEKAPSLEN DK APS</w:t>
            </w:r>
          </w:p>
        </w:tc>
        <w:tc>
          <w:tcPr>
            <w:tcW w:w="5033" w:type="dxa"/>
            <w:noWrap/>
            <w:vAlign w:val="bottom"/>
            <w:hideMark/>
          </w:tcPr>
          <w:p w14:paraId="7CCC6E3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49AC525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4EA2E7DF" w14:textId="77777777" w:rsidTr="00662EA8">
        <w:trPr>
          <w:trHeight w:val="276"/>
          <w:jc w:val="center"/>
        </w:trPr>
        <w:tc>
          <w:tcPr>
            <w:tcW w:w="3326" w:type="dxa"/>
            <w:noWrap/>
            <w:vAlign w:val="bottom"/>
            <w:hideMark/>
          </w:tcPr>
          <w:p w14:paraId="176A663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MIKO COFFEE LTD</w:t>
            </w:r>
          </w:p>
        </w:tc>
        <w:tc>
          <w:tcPr>
            <w:tcW w:w="5033" w:type="dxa"/>
            <w:noWrap/>
            <w:vAlign w:val="bottom"/>
            <w:hideMark/>
          </w:tcPr>
          <w:p w14:paraId="67DF1F4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4, BARNCOOSE INDUSTRIAL ESTATE, BARNCOOSE, REDRUTH</w:t>
            </w:r>
          </w:p>
        </w:tc>
        <w:tc>
          <w:tcPr>
            <w:tcW w:w="1134" w:type="dxa"/>
            <w:noWrap/>
            <w:vAlign w:val="bottom"/>
            <w:hideMark/>
          </w:tcPr>
          <w:p w14:paraId="75BF801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TR15 3RQ</w:t>
            </w:r>
          </w:p>
        </w:tc>
      </w:tr>
      <w:tr w:rsidR="00662EA8" w:rsidRPr="00427E0D" w14:paraId="44D18CBD" w14:textId="77777777" w:rsidTr="00662EA8">
        <w:trPr>
          <w:trHeight w:val="276"/>
          <w:jc w:val="center"/>
        </w:trPr>
        <w:tc>
          <w:tcPr>
            <w:tcW w:w="3326" w:type="dxa"/>
            <w:noWrap/>
            <w:vAlign w:val="bottom"/>
            <w:hideMark/>
          </w:tcPr>
          <w:p w14:paraId="5AA6424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COFFEE SOUTHWEST LTD</w:t>
            </w:r>
          </w:p>
        </w:tc>
        <w:tc>
          <w:tcPr>
            <w:tcW w:w="5033" w:type="dxa"/>
            <w:noWrap/>
            <w:vAlign w:val="bottom"/>
            <w:hideMark/>
          </w:tcPr>
          <w:p w14:paraId="3749B00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204 TOPSHAM ROAD, EXETER</w:t>
            </w:r>
          </w:p>
        </w:tc>
        <w:tc>
          <w:tcPr>
            <w:tcW w:w="1134" w:type="dxa"/>
            <w:noWrap/>
            <w:vAlign w:val="bottom"/>
            <w:hideMark/>
          </w:tcPr>
          <w:p w14:paraId="20F3D22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EX2 6AA</w:t>
            </w:r>
          </w:p>
        </w:tc>
      </w:tr>
      <w:tr w:rsidR="00662EA8" w:rsidRPr="00427E0D" w14:paraId="0A668B60" w14:textId="77777777" w:rsidTr="00662EA8">
        <w:trPr>
          <w:trHeight w:val="276"/>
          <w:jc w:val="center"/>
        </w:trPr>
        <w:tc>
          <w:tcPr>
            <w:tcW w:w="3326" w:type="dxa"/>
            <w:noWrap/>
            <w:vAlign w:val="bottom"/>
            <w:hideMark/>
          </w:tcPr>
          <w:p w14:paraId="36110A7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CAFFE BORBONE SRL</w:t>
            </w:r>
          </w:p>
        </w:tc>
        <w:tc>
          <w:tcPr>
            <w:tcW w:w="5033" w:type="dxa"/>
            <w:noWrap/>
            <w:vAlign w:val="bottom"/>
            <w:hideMark/>
          </w:tcPr>
          <w:p w14:paraId="46CAA4C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67217A8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6A8CEFE7" w14:textId="77777777" w:rsidTr="00662EA8">
        <w:trPr>
          <w:trHeight w:val="276"/>
          <w:jc w:val="center"/>
        </w:trPr>
        <w:tc>
          <w:tcPr>
            <w:tcW w:w="3326" w:type="dxa"/>
            <w:noWrap/>
            <w:vAlign w:val="bottom"/>
            <w:hideMark/>
          </w:tcPr>
          <w:p w14:paraId="1AFD9EC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COFFEE ONLINE GROUP LIMITED</w:t>
            </w:r>
          </w:p>
        </w:tc>
        <w:tc>
          <w:tcPr>
            <w:tcW w:w="5033" w:type="dxa"/>
            <w:noWrap/>
            <w:vAlign w:val="bottom"/>
            <w:hideMark/>
          </w:tcPr>
          <w:p w14:paraId="0EC19F1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7-8, STATION ROAD, LEATHERHEAD TRADE PARK, LEATHERHEAD</w:t>
            </w:r>
          </w:p>
        </w:tc>
        <w:tc>
          <w:tcPr>
            <w:tcW w:w="1134" w:type="dxa"/>
            <w:noWrap/>
            <w:vAlign w:val="bottom"/>
            <w:hideMark/>
          </w:tcPr>
          <w:p w14:paraId="350060C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KT22 7AG</w:t>
            </w:r>
          </w:p>
        </w:tc>
      </w:tr>
      <w:tr w:rsidR="00662EA8" w:rsidRPr="00427E0D" w14:paraId="5A8B5019" w14:textId="77777777" w:rsidTr="00662EA8">
        <w:trPr>
          <w:trHeight w:val="276"/>
          <w:jc w:val="center"/>
        </w:trPr>
        <w:tc>
          <w:tcPr>
            <w:tcW w:w="3326" w:type="dxa"/>
            <w:noWrap/>
            <w:vAlign w:val="bottom"/>
            <w:hideMark/>
          </w:tcPr>
          <w:p w14:paraId="3BDC73A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FINE FOODS INTERNATIONAL (MA NUFACTURING ) LIMITED</w:t>
            </w:r>
          </w:p>
        </w:tc>
        <w:tc>
          <w:tcPr>
            <w:tcW w:w="5033" w:type="dxa"/>
            <w:noWrap/>
            <w:vAlign w:val="bottom"/>
            <w:hideMark/>
          </w:tcPr>
          <w:p w14:paraId="134E3F8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B, CHILTERN PARK INDUST ESTATE, BOSCOMBE ROAD, DUNSTABLE</w:t>
            </w:r>
          </w:p>
        </w:tc>
        <w:tc>
          <w:tcPr>
            <w:tcW w:w="1134" w:type="dxa"/>
            <w:noWrap/>
            <w:vAlign w:val="bottom"/>
            <w:hideMark/>
          </w:tcPr>
          <w:p w14:paraId="3BE8517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LU5 4LT</w:t>
            </w:r>
          </w:p>
        </w:tc>
      </w:tr>
      <w:tr w:rsidR="00662EA8" w:rsidRPr="00427E0D" w14:paraId="4882FD56" w14:textId="77777777" w:rsidTr="00662EA8">
        <w:trPr>
          <w:trHeight w:val="276"/>
          <w:jc w:val="center"/>
        </w:trPr>
        <w:tc>
          <w:tcPr>
            <w:tcW w:w="3326" w:type="dxa"/>
            <w:noWrap/>
            <w:vAlign w:val="bottom"/>
            <w:hideMark/>
          </w:tcPr>
          <w:p w14:paraId="2D8CBC8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NEWCOFFEE GMBH &amp; CO. OHG</w:t>
            </w:r>
          </w:p>
        </w:tc>
        <w:tc>
          <w:tcPr>
            <w:tcW w:w="5033" w:type="dxa"/>
            <w:noWrap/>
            <w:vAlign w:val="bottom"/>
            <w:hideMark/>
          </w:tcPr>
          <w:p w14:paraId="0B2A558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721FC98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193E7707" w14:textId="77777777" w:rsidTr="00662EA8">
        <w:trPr>
          <w:trHeight w:val="276"/>
          <w:jc w:val="center"/>
        </w:trPr>
        <w:tc>
          <w:tcPr>
            <w:tcW w:w="3326" w:type="dxa"/>
            <w:noWrap/>
            <w:vAlign w:val="bottom"/>
            <w:hideMark/>
          </w:tcPr>
          <w:p w14:paraId="643D963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GRIND COFFEE ROASTERS LIMITE D</w:t>
            </w:r>
          </w:p>
        </w:tc>
        <w:tc>
          <w:tcPr>
            <w:tcW w:w="5033" w:type="dxa"/>
            <w:noWrap/>
            <w:vAlign w:val="bottom"/>
            <w:hideMark/>
          </w:tcPr>
          <w:p w14:paraId="29B7E0B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8-10, NEW NORTH PLACE, LONDON, GREATER LONDON</w:t>
            </w:r>
          </w:p>
        </w:tc>
        <w:tc>
          <w:tcPr>
            <w:tcW w:w="1134" w:type="dxa"/>
            <w:noWrap/>
            <w:vAlign w:val="bottom"/>
            <w:hideMark/>
          </w:tcPr>
          <w:p w14:paraId="0E34C38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EC2A 4JA</w:t>
            </w:r>
          </w:p>
        </w:tc>
      </w:tr>
      <w:tr w:rsidR="00662EA8" w:rsidRPr="00427E0D" w14:paraId="57C4146E" w14:textId="77777777" w:rsidTr="00662EA8">
        <w:trPr>
          <w:trHeight w:val="276"/>
          <w:jc w:val="center"/>
        </w:trPr>
        <w:tc>
          <w:tcPr>
            <w:tcW w:w="3326" w:type="dxa"/>
            <w:noWrap/>
            <w:vAlign w:val="bottom"/>
            <w:hideMark/>
          </w:tcPr>
          <w:p w14:paraId="0C68FE9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SELECTA UK LTD</w:t>
            </w:r>
          </w:p>
        </w:tc>
        <w:tc>
          <w:tcPr>
            <w:tcW w:w="5033" w:type="dxa"/>
            <w:noWrap/>
            <w:vAlign w:val="bottom"/>
            <w:hideMark/>
          </w:tcPr>
          <w:p w14:paraId="32FCBA4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 FINWAY ROAD, HEMEL HEMPSTEAD, HERTFORDSHIRE</w:t>
            </w:r>
          </w:p>
        </w:tc>
        <w:tc>
          <w:tcPr>
            <w:tcW w:w="1134" w:type="dxa"/>
            <w:noWrap/>
            <w:vAlign w:val="bottom"/>
            <w:hideMark/>
          </w:tcPr>
          <w:p w14:paraId="24832F8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HP2 7PT</w:t>
            </w:r>
          </w:p>
        </w:tc>
      </w:tr>
      <w:tr w:rsidR="00662EA8" w:rsidRPr="00427E0D" w14:paraId="2673BC20" w14:textId="77777777" w:rsidTr="00662EA8">
        <w:trPr>
          <w:trHeight w:val="276"/>
          <w:jc w:val="center"/>
        </w:trPr>
        <w:tc>
          <w:tcPr>
            <w:tcW w:w="3326" w:type="dxa"/>
            <w:noWrap/>
            <w:vAlign w:val="bottom"/>
            <w:hideMark/>
          </w:tcPr>
          <w:p w14:paraId="1850A27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JULIUS DISTRIBUTION UK LTD</w:t>
            </w:r>
          </w:p>
        </w:tc>
        <w:tc>
          <w:tcPr>
            <w:tcW w:w="5033" w:type="dxa"/>
            <w:noWrap/>
            <w:vAlign w:val="bottom"/>
            <w:hideMark/>
          </w:tcPr>
          <w:p w14:paraId="6876902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22, PRIVATE ROAD 2, COLWICK INDUSTRIAL ESTATE, NOTTINGHAM</w:t>
            </w:r>
          </w:p>
        </w:tc>
        <w:tc>
          <w:tcPr>
            <w:tcW w:w="1134" w:type="dxa"/>
            <w:noWrap/>
            <w:vAlign w:val="bottom"/>
            <w:hideMark/>
          </w:tcPr>
          <w:p w14:paraId="2784A32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NG4 2JR</w:t>
            </w:r>
          </w:p>
        </w:tc>
      </w:tr>
      <w:tr w:rsidR="00662EA8" w:rsidRPr="00427E0D" w14:paraId="769D6960" w14:textId="77777777" w:rsidTr="00662EA8">
        <w:trPr>
          <w:trHeight w:val="276"/>
          <w:jc w:val="center"/>
        </w:trPr>
        <w:tc>
          <w:tcPr>
            <w:tcW w:w="3326" w:type="dxa"/>
            <w:noWrap/>
            <w:vAlign w:val="bottom"/>
            <w:hideMark/>
          </w:tcPr>
          <w:p w14:paraId="4104F0D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KONINKLIJKE DOUWE EGBERTS B.V.</w:t>
            </w:r>
          </w:p>
        </w:tc>
        <w:tc>
          <w:tcPr>
            <w:tcW w:w="5033" w:type="dxa"/>
            <w:noWrap/>
            <w:vAlign w:val="bottom"/>
            <w:hideMark/>
          </w:tcPr>
          <w:p w14:paraId="759934E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1190AF2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2E7F2527" w14:textId="77777777" w:rsidTr="00662EA8">
        <w:trPr>
          <w:trHeight w:val="276"/>
          <w:jc w:val="center"/>
        </w:trPr>
        <w:tc>
          <w:tcPr>
            <w:tcW w:w="3326" w:type="dxa"/>
            <w:noWrap/>
            <w:vAlign w:val="bottom"/>
            <w:hideMark/>
          </w:tcPr>
          <w:p w14:paraId="0FE076C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ROMBOUTS COFFEE GREAT BRITAIN LTD</w:t>
            </w:r>
          </w:p>
        </w:tc>
        <w:tc>
          <w:tcPr>
            <w:tcW w:w="5033" w:type="dxa"/>
            <w:noWrap/>
            <w:vAlign w:val="bottom"/>
            <w:hideMark/>
          </w:tcPr>
          <w:p w14:paraId="313936D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964 WESTON ROAD, SLOUGH</w:t>
            </w:r>
          </w:p>
        </w:tc>
        <w:tc>
          <w:tcPr>
            <w:tcW w:w="1134" w:type="dxa"/>
            <w:noWrap/>
            <w:vAlign w:val="bottom"/>
            <w:hideMark/>
          </w:tcPr>
          <w:p w14:paraId="7AF89BD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SL1 4HR</w:t>
            </w:r>
          </w:p>
        </w:tc>
      </w:tr>
      <w:tr w:rsidR="00662EA8" w:rsidRPr="00427E0D" w14:paraId="7780CA02" w14:textId="77777777" w:rsidTr="00662EA8">
        <w:trPr>
          <w:trHeight w:val="276"/>
          <w:jc w:val="center"/>
        </w:trPr>
        <w:tc>
          <w:tcPr>
            <w:tcW w:w="3326" w:type="dxa"/>
            <w:noWrap/>
            <w:vAlign w:val="bottom"/>
            <w:hideMark/>
          </w:tcPr>
          <w:p w14:paraId="5EC11CD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FRESH-GROUND COFFEE SERVICE</w:t>
            </w:r>
          </w:p>
        </w:tc>
        <w:tc>
          <w:tcPr>
            <w:tcW w:w="5033" w:type="dxa"/>
            <w:noWrap/>
            <w:vAlign w:val="bottom"/>
            <w:hideMark/>
          </w:tcPr>
          <w:p w14:paraId="317D200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SYNERGY HOUSE, FAKENHAM ROAD, MORTON ON THE HILL, NORWICH</w:t>
            </w:r>
          </w:p>
        </w:tc>
        <w:tc>
          <w:tcPr>
            <w:tcW w:w="1134" w:type="dxa"/>
            <w:noWrap/>
            <w:vAlign w:val="bottom"/>
            <w:hideMark/>
          </w:tcPr>
          <w:p w14:paraId="2841986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NR9 5SP</w:t>
            </w:r>
          </w:p>
        </w:tc>
      </w:tr>
      <w:tr w:rsidR="00662EA8" w:rsidRPr="00427E0D" w14:paraId="6FD6B0C3" w14:textId="77777777" w:rsidTr="00662EA8">
        <w:trPr>
          <w:trHeight w:val="276"/>
          <w:jc w:val="center"/>
        </w:trPr>
        <w:tc>
          <w:tcPr>
            <w:tcW w:w="3326" w:type="dxa"/>
            <w:noWrap/>
            <w:vAlign w:val="bottom"/>
            <w:hideMark/>
          </w:tcPr>
          <w:p w14:paraId="22D2B51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NESTLE UK LTD.</w:t>
            </w:r>
          </w:p>
        </w:tc>
        <w:tc>
          <w:tcPr>
            <w:tcW w:w="5033" w:type="dxa"/>
            <w:noWrap/>
            <w:vAlign w:val="bottom"/>
            <w:hideMark/>
          </w:tcPr>
          <w:p w14:paraId="0879679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HAXBY ROAD, YORK</w:t>
            </w:r>
          </w:p>
        </w:tc>
        <w:tc>
          <w:tcPr>
            <w:tcW w:w="1134" w:type="dxa"/>
            <w:noWrap/>
            <w:vAlign w:val="bottom"/>
            <w:hideMark/>
          </w:tcPr>
          <w:p w14:paraId="348866A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YO31 8TA</w:t>
            </w:r>
          </w:p>
        </w:tc>
      </w:tr>
      <w:tr w:rsidR="00662EA8" w:rsidRPr="00427E0D" w14:paraId="30DAF090" w14:textId="77777777" w:rsidTr="00662EA8">
        <w:trPr>
          <w:trHeight w:val="276"/>
          <w:jc w:val="center"/>
        </w:trPr>
        <w:tc>
          <w:tcPr>
            <w:tcW w:w="3326" w:type="dxa"/>
            <w:noWrap/>
            <w:vAlign w:val="bottom"/>
            <w:hideMark/>
          </w:tcPr>
          <w:p w14:paraId="1A482D7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PURE CAFFE LTD</w:t>
            </w:r>
          </w:p>
        </w:tc>
        <w:tc>
          <w:tcPr>
            <w:tcW w:w="5033" w:type="dxa"/>
            <w:noWrap/>
            <w:vAlign w:val="bottom"/>
            <w:hideMark/>
          </w:tcPr>
          <w:p w14:paraId="5E04F53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551, BRIXTON STATION ROAD, LONDON</w:t>
            </w:r>
          </w:p>
        </w:tc>
        <w:tc>
          <w:tcPr>
            <w:tcW w:w="1134" w:type="dxa"/>
            <w:noWrap/>
            <w:vAlign w:val="bottom"/>
            <w:hideMark/>
          </w:tcPr>
          <w:p w14:paraId="7F3F0CC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SW9 8PF</w:t>
            </w:r>
          </w:p>
        </w:tc>
      </w:tr>
      <w:tr w:rsidR="00662EA8" w:rsidRPr="00427E0D" w14:paraId="55189B48" w14:textId="77777777" w:rsidTr="00662EA8">
        <w:trPr>
          <w:trHeight w:val="276"/>
          <w:jc w:val="center"/>
        </w:trPr>
        <w:tc>
          <w:tcPr>
            <w:tcW w:w="3326" w:type="dxa"/>
            <w:noWrap/>
            <w:vAlign w:val="bottom"/>
            <w:hideMark/>
          </w:tcPr>
          <w:p w14:paraId="5A4B80E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ESPRESSO ITALIANO LTD</w:t>
            </w:r>
          </w:p>
        </w:tc>
        <w:tc>
          <w:tcPr>
            <w:tcW w:w="5033" w:type="dxa"/>
            <w:noWrap/>
            <w:vAlign w:val="bottom"/>
            <w:hideMark/>
          </w:tcPr>
          <w:p w14:paraId="1D9E024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71-75 SHELTON STREET, LONDON</w:t>
            </w:r>
          </w:p>
        </w:tc>
        <w:tc>
          <w:tcPr>
            <w:tcW w:w="1134" w:type="dxa"/>
            <w:noWrap/>
            <w:vAlign w:val="bottom"/>
            <w:hideMark/>
          </w:tcPr>
          <w:p w14:paraId="51CA332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WC2H 9JQ</w:t>
            </w:r>
          </w:p>
        </w:tc>
      </w:tr>
      <w:tr w:rsidR="00662EA8" w:rsidRPr="00427E0D" w14:paraId="1090BF99" w14:textId="77777777" w:rsidTr="00662EA8">
        <w:trPr>
          <w:trHeight w:val="276"/>
          <w:jc w:val="center"/>
        </w:trPr>
        <w:tc>
          <w:tcPr>
            <w:tcW w:w="3326" w:type="dxa"/>
            <w:noWrap/>
            <w:vAlign w:val="bottom"/>
            <w:hideMark/>
          </w:tcPr>
          <w:p w14:paraId="2C0A03A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TUPINAMBA (UK) LTD</w:t>
            </w:r>
          </w:p>
        </w:tc>
        <w:tc>
          <w:tcPr>
            <w:tcW w:w="5033" w:type="dxa"/>
            <w:noWrap/>
            <w:vAlign w:val="bottom"/>
            <w:hideMark/>
          </w:tcPr>
          <w:p w14:paraId="173A159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6 THE SQUARE, MARTLESHAM HEATH, IPSWICH</w:t>
            </w:r>
          </w:p>
        </w:tc>
        <w:tc>
          <w:tcPr>
            <w:tcW w:w="1134" w:type="dxa"/>
            <w:noWrap/>
            <w:vAlign w:val="bottom"/>
            <w:hideMark/>
          </w:tcPr>
          <w:p w14:paraId="2A5B6DD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IP5 3SL</w:t>
            </w:r>
          </w:p>
        </w:tc>
      </w:tr>
      <w:tr w:rsidR="00662EA8" w:rsidRPr="00427E0D" w14:paraId="76D5C240" w14:textId="77777777" w:rsidTr="00662EA8">
        <w:trPr>
          <w:trHeight w:val="276"/>
          <w:jc w:val="center"/>
        </w:trPr>
        <w:tc>
          <w:tcPr>
            <w:tcW w:w="3326" w:type="dxa"/>
            <w:noWrap/>
            <w:vAlign w:val="bottom"/>
            <w:hideMark/>
          </w:tcPr>
          <w:p w14:paraId="1C130DC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KAFEA TERRA UK LIMITED</w:t>
            </w:r>
          </w:p>
        </w:tc>
        <w:tc>
          <w:tcPr>
            <w:tcW w:w="5033" w:type="dxa"/>
            <w:noWrap/>
            <w:vAlign w:val="bottom"/>
            <w:hideMark/>
          </w:tcPr>
          <w:p w14:paraId="2205345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146 ROYAL COLLEGE STREET, LONDON</w:t>
            </w:r>
          </w:p>
        </w:tc>
        <w:tc>
          <w:tcPr>
            <w:tcW w:w="1134" w:type="dxa"/>
            <w:noWrap/>
            <w:vAlign w:val="bottom"/>
            <w:hideMark/>
          </w:tcPr>
          <w:p w14:paraId="3CB4957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NW1 0TA</w:t>
            </w:r>
          </w:p>
        </w:tc>
      </w:tr>
      <w:tr w:rsidR="00662EA8" w:rsidRPr="00427E0D" w14:paraId="007C6909" w14:textId="77777777" w:rsidTr="00662EA8">
        <w:trPr>
          <w:trHeight w:val="276"/>
          <w:jc w:val="center"/>
        </w:trPr>
        <w:tc>
          <w:tcPr>
            <w:tcW w:w="3326" w:type="dxa"/>
            <w:noWrap/>
            <w:vAlign w:val="bottom"/>
            <w:hideMark/>
          </w:tcPr>
          <w:p w14:paraId="018A05E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RIJO 42 INGREDIENTS LTD</w:t>
            </w:r>
          </w:p>
        </w:tc>
        <w:tc>
          <w:tcPr>
            <w:tcW w:w="5033" w:type="dxa"/>
            <w:noWrap/>
            <w:vAlign w:val="bottom"/>
            <w:hideMark/>
          </w:tcPr>
          <w:p w14:paraId="2711B4C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APACHE HOUSE, UNIT F2/E LOMAX WAY, MULTIPLY LOGISTICS NORTH, BOLTON</w:t>
            </w:r>
          </w:p>
        </w:tc>
        <w:tc>
          <w:tcPr>
            <w:tcW w:w="1134" w:type="dxa"/>
            <w:noWrap/>
            <w:vAlign w:val="bottom"/>
            <w:hideMark/>
          </w:tcPr>
          <w:p w14:paraId="6D5211A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BL5 1FQ</w:t>
            </w:r>
          </w:p>
        </w:tc>
      </w:tr>
      <w:tr w:rsidR="00662EA8" w:rsidRPr="00427E0D" w14:paraId="77688993" w14:textId="77777777" w:rsidTr="00662EA8">
        <w:trPr>
          <w:trHeight w:val="276"/>
          <w:jc w:val="center"/>
        </w:trPr>
        <w:tc>
          <w:tcPr>
            <w:tcW w:w="3326" w:type="dxa"/>
            <w:noWrap/>
            <w:vAlign w:val="bottom"/>
            <w:hideMark/>
          </w:tcPr>
          <w:p w14:paraId="3FD6380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TH UK &amp; IRELAND LIMITED</w:t>
            </w:r>
          </w:p>
        </w:tc>
        <w:tc>
          <w:tcPr>
            <w:tcW w:w="5033" w:type="dxa"/>
            <w:noWrap/>
            <w:vAlign w:val="bottom"/>
            <w:hideMark/>
          </w:tcPr>
          <w:p w14:paraId="1830B33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FORTUNE HOUSE, CRABTREE OFFICE VILLAGE, EVERSLEY WAY, EGHAM</w:t>
            </w:r>
          </w:p>
        </w:tc>
        <w:tc>
          <w:tcPr>
            <w:tcW w:w="1134" w:type="dxa"/>
            <w:noWrap/>
            <w:vAlign w:val="bottom"/>
            <w:hideMark/>
          </w:tcPr>
          <w:p w14:paraId="1F57691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TW20 8RY</w:t>
            </w:r>
          </w:p>
        </w:tc>
      </w:tr>
      <w:tr w:rsidR="00662EA8" w:rsidRPr="00427E0D" w14:paraId="0C9EF8C4" w14:textId="77777777" w:rsidTr="00662EA8">
        <w:trPr>
          <w:trHeight w:val="276"/>
          <w:jc w:val="center"/>
        </w:trPr>
        <w:tc>
          <w:tcPr>
            <w:tcW w:w="3326" w:type="dxa"/>
            <w:noWrap/>
            <w:vAlign w:val="bottom"/>
            <w:hideMark/>
          </w:tcPr>
          <w:p w14:paraId="0072B8E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DRUMSTICK PRODUCTS COMPANY LIMITED</w:t>
            </w:r>
          </w:p>
        </w:tc>
        <w:tc>
          <w:tcPr>
            <w:tcW w:w="5033" w:type="dxa"/>
            <w:noWrap/>
            <w:vAlign w:val="bottom"/>
            <w:hideMark/>
          </w:tcPr>
          <w:p w14:paraId="4C2C29F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5 PAGET ROAD, LONDON</w:t>
            </w:r>
          </w:p>
        </w:tc>
        <w:tc>
          <w:tcPr>
            <w:tcW w:w="1134" w:type="dxa"/>
            <w:noWrap/>
            <w:vAlign w:val="bottom"/>
            <w:hideMark/>
          </w:tcPr>
          <w:p w14:paraId="5553D85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N16 5ND</w:t>
            </w:r>
          </w:p>
        </w:tc>
      </w:tr>
      <w:tr w:rsidR="00662EA8" w:rsidRPr="00427E0D" w14:paraId="4A04DBCD" w14:textId="77777777" w:rsidTr="00662EA8">
        <w:trPr>
          <w:trHeight w:val="276"/>
          <w:jc w:val="center"/>
        </w:trPr>
        <w:tc>
          <w:tcPr>
            <w:tcW w:w="3326" w:type="dxa"/>
            <w:noWrap/>
            <w:vAlign w:val="bottom"/>
            <w:hideMark/>
          </w:tcPr>
          <w:p w14:paraId="49BA406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CORSO ITALIA LTD</w:t>
            </w:r>
          </w:p>
        </w:tc>
        <w:tc>
          <w:tcPr>
            <w:tcW w:w="5033" w:type="dxa"/>
            <w:noWrap/>
            <w:vAlign w:val="bottom"/>
            <w:hideMark/>
          </w:tcPr>
          <w:p w14:paraId="0945C16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55 SISTERS AVENUE, LONDON</w:t>
            </w:r>
          </w:p>
        </w:tc>
        <w:tc>
          <w:tcPr>
            <w:tcW w:w="1134" w:type="dxa"/>
            <w:noWrap/>
            <w:vAlign w:val="bottom"/>
            <w:hideMark/>
          </w:tcPr>
          <w:p w14:paraId="541879C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SW11 5SW</w:t>
            </w:r>
          </w:p>
        </w:tc>
      </w:tr>
      <w:tr w:rsidR="00662EA8" w:rsidRPr="00427E0D" w14:paraId="16234362" w14:textId="77777777" w:rsidTr="00662EA8">
        <w:trPr>
          <w:trHeight w:val="276"/>
          <w:jc w:val="center"/>
        </w:trPr>
        <w:tc>
          <w:tcPr>
            <w:tcW w:w="3326" w:type="dxa"/>
            <w:noWrap/>
            <w:vAlign w:val="bottom"/>
            <w:hideMark/>
          </w:tcPr>
          <w:p w14:paraId="377121C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THE FRESH COFFEE COMPANY (UK) LTD</w:t>
            </w:r>
          </w:p>
        </w:tc>
        <w:tc>
          <w:tcPr>
            <w:tcW w:w="5033" w:type="dxa"/>
            <w:noWrap/>
            <w:vAlign w:val="bottom"/>
            <w:hideMark/>
          </w:tcPr>
          <w:p w14:paraId="0A290AF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43 ST. MARYS ROAD, REIGATE</w:t>
            </w:r>
          </w:p>
        </w:tc>
        <w:tc>
          <w:tcPr>
            <w:tcW w:w="1134" w:type="dxa"/>
            <w:noWrap/>
            <w:vAlign w:val="bottom"/>
            <w:hideMark/>
          </w:tcPr>
          <w:p w14:paraId="6396400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RH2 7JH</w:t>
            </w:r>
          </w:p>
        </w:tc>
      </w:tr>
      <w:tr w:rsidR="00662EA8" w:rsidRPr="00427E0D" w14:paraId="09DDA696" w14:textId="77777777" w:rsidTr="00662EA8">
        <w:trPr>
          <w:trHeight w:val="276"/>
          <w:jc w:val="center"/>
        </w:trPr>
        <w:tc>
          <w:tcPr>
            <w:tcW w:w="3326" w:type="dxa"/>
            <w:noWrap/>
            <w:vAlign w:val="bottom"/>
            <w:hideMark/>
          </w:tcPr>
          <w:p w14:paraId="61DCBD3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SCANOMAT UK LTD APS</w:t>
            </w:r>
          </w:p>
        </w:tc>
        <w:tc>
          <w:tcPr>
            <w:tcW w:w="5033" w:type="dxa"/>
            <w:noWrap/>
            <w:vAlign w:val="bottom"/>
            <w:hideMark/>
          </w:tcPr>
          <w:p w14:paraId="6C541D8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71FCC9F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16F72377" w14:textId="77777777" w:rsidTr="00662EA8">
        <w:trPr>
          <w:trHeight w:val="276"/>
          <w:jc w:val="center"/>
        </w:trPr>
        <w:tc>
          <w:tcPr>
            <w:tcW w:w="3326" w:type="dxa"/>
            <w:noWrap/>
            <w:vAlign w:val="bottom"/>
            <w:hideMark/>
          </w:tcPr>
          <w:p w14:paraId="174C7A7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NV BEYERS KOFFIE</w:t>
            </w:r>
          </w:p>
        </w:tc>
        <w:tc>
          <w:tcPr>
            <w:tcW w:w="5033" w:type="dxa"/>
            <w:noWrap/>
            <w:vAlign w:val="bottom"/>
            <w:hideMark/>
          </w:tcPr>
          <w:p w14:paraId="6C032D5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FIRST FLOOR, LANCHESTER HOU, TRAFALGAR PLACE, BRIGHTON, EAST SUSSEX</w:t>
            </w:r>
          </w:p>
        </w:tc>
        <w:tc>
          <w:tcPr>
            <w:tcW w:w="1134" w:type="dxa"/>
            <w:noWrap/>
            <w:vAlign w:val="bottom"/>
            <w:hideMark/>
          </w:tcPr>
          <w:p w14:paraId="50EFB4C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BN1 4FU</w:t>
            </w:r>
          </w:p>
        </w:tc>
      </w:tr>
      <w:tr w:rsidR="00662EA8" w:rsidRPr="00427E0D" w14:paraId="3ADF35A8" w14:textId="77777777" w:rsidTr="00662EA8">
        <w:trPr>
          <w:trHeight w:val="276"/>
          <w:jc w:val="center"/>
        </w:trPr>
        <w:tc>
          <w:tcPr>
            <w:tcW w:w="3326" w:type="dxa"/>
            <w:noWrap/>
            <w:vAlign w:val="bottom"/>
            <w:hideMark/>
          </w:tcPr>
          <w:p w14:paraId="221858A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CG COFFEE SHOP LTD</w:t>
            </w:r>
          </w:p>
        </w:tc>
        <w:tc>
          <w:tcPr>
            <w:tcW w:w="5033" w:type="dxa"/>
            <w:noWrap/>
            <w:vAlign w:val="bottom"/>
            <w:hideMark/>
          </w:tcPr>
          <w:p w14:paraId="1B0E095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 REGENT PARK, STATION ROAD, PRESTWICK, SOUTH AYRSHIRE</w:t>
            </w:r>
          </w:p>
        </w:tc>
        <w:tc>
          <w:tcPr>
            <w:tcW w:w="1134" w:type="dxa"/>
            <w:noWrap/>
            <w:vAlign w:val="bottom"/>
            <w:hideMark/>
          </w:tcPr>
          <w:p w14:paraId="0489F09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KA9 1FQ</w:t>
            </w:r>
          </w:p>
        </w:tc>
      </w:tr>
      <w:tr w:rsidR="00662EA8" w:rsidRPr="00427E0D" w14:paraId="1C7A31A6" w14:textId="77777777" w:rsidTr="00662EA8">
        <w:trPr>
          <w:trHeight w:val="276"/>
          <w:jc w:val="center"/>
        </w:trPr>
        <w:tc>
          <w:tcPr>
            <w:tcW w:w="3326" w:type="dxa"/>
            <w:noWrap/>
            <w:vAlign w:val="bottom"/>
            <w:hideMark/>
          </w:tcPr>
          <w:p w14:paraId="201A4A5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DELICA AG</w:t>
            </w:r>
          </w:p>
        </w:tc>
        <w:tc>
          <w:tcPr>
            <w:tcW w:w="5033" w:type="dxa"/>
            <w:noWrap/>
            <w:vAlign w:val="bottom"/>
            <w:hideMark/>
          </w:tcPr>
          <w:p w14:paraId="2BA2E36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DELICA AG, TMF VAT SERVICES LTD, 3RD FLOOR, QUEENSBERRY HOUSE</w:t>
            </w:r>
          </w:p>
        </w:tc>
        <w:tc>
          <w:tcPr>
            <w:tcW w:w="1134" w:type="dxa"/>
            <w:noWrap/>
            <w:vAlign w:val="bottom"/>
            <w:hideMark/>
          </w:tcPr>
          <w:p w14:paraId="22FB445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BN1 3XF</w:t>
            </w:r>
          </w:p>
        </w:tc>
      </w:tr>
      <w:tr w:rsidR="00662EA8" w:rsidRPr="00427E0D" w14:paraId="6BCB2E29" w14:textId="77777777" w:rsidTr="00662EA8">
        <w:trPr>
          <w:trHeight w:val="276"/>
          <w:jc w:val="center"/>
        </w:trPr>
        <w:tc>
          <w:tcPr>
            <w:tcW w:w="3326" w:type="dxa"/>
            <w:noWrap/>
            <w:vAlign w:val="bottom"/>
            <w:hideMark/>
          </w:tcPr>
          <w:p w14:paraId="16CF77F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DOPPIO COFFEE LTD</w:t>
            </w:r>
          </w:p>
        </w:tc>
        <w:tc>
          <w:tcPr>
            <w:tcW w:w="5033" w:type="dxa"/>
            <w:noWrap/>
            <w:vAlign w:val="bottom"/>
            <w:hideMark/>
          </w:tcPr>
          <w:p w14:paraId="3038E25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843 FINCHLEY ROAD, LONDON</w:t>
            </w:r>
          </w:p>
        </w:tc>
        <w:tc>
          <w:tcPr>
            <w:tcW w:w="1134" w:type="dxa"/>
            <w:noWrap/>
            <w:vAlign w:val="bottom"/>
            <w:hideMark/>
          </w:tcPr>
          <w:p w14:paraId="1151022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NW11 8NA</w:t>
            </w:r>
          </w:p>
        </w:tc>
      </w:tr>
      <w:tr w:rsidR="00662EA8" w:rsidRPr="00427E0D" w14:paraId="3DBF6EEC" w14:textId="77777777" w:rsidTr="00662EA8">
        <w:trPr>
          <w:trHeight w:val="276"/>
          <w:jc w:val="center"/>
        </w:trPr>
        <w:tc>
          <w:tcPr>
            <w:tcW w:w="3326" w:type="dxa"/>
            <w:noWrap/>
            <w:vAlign w:val="bottom"/>
            <w:hideMark/>
          </w:tcPr>
          <w:p w14:paraId="6CB6BEF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TJX UK</w:t>
            </w:r>
          </w:p>
        </w:tc>
        <w:tc>
          <w:tcPr>
            <w:tcW w:w="5033" w:type="dxa"/>
            <w:noWrap/>
            <w:vAlign w:val="bottom"/>
            <w:hideMark/>
          </w:tcPr>
          <w:p w14:paraId="39CA304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73 CLARENDON ROAD, WATFORD</w:t>
            </w:r>
          </w:p>
        </w:tc>
        <w:tc>
          <w:tcPr>
            <w:tcW w:w="1134" w:type="dxa"/>
            <w:noWrap/>
            <w:vAlign w:val="bottom"/>
            <w:hideMark/>
          </w:tcPr>
          <w:p w14:paraId="1CA9EB9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WD17 1TX</w:t>
            </w:r>
          </w:p>
        </w:tc>
      </w:tr>
      <w:tr w:rsidR="00662EA8" w:rsidRPr="00427E0D" w14:paraId="147CD234" w14:textId="77777777" w:rsidTr="00662EA8">
        <w:trPr>
          <w:trHeight w:val="276"/>
          <w:jc w:val="center"/>
        </w:trPr>
        <w:tc>
          <w:tcPr>
            <w:tcW w:w="3326" w:type="dxa"/>
            <w:noWrap/>
            <w:vAlign w:val="bottom"/>
            <w:hideMark/>
          </w:tcPr>
          <w:p w14:paraId="740F2B9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SURPRISE EXTEND LDA</w:t>
            </w:r>
          </w:p>
        </w:tc>
        <w:tc>
          <w:tcPr>
            <w:tcW w:w="5033" w:type="dxa"/>
            <w:noWrap/>
            <w:vAlign w:val="bottom"/>
            <w:hideMark/>
          </w:tcPr>
          <w:p w14:paraId="0509757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56EB1B2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4327B777" w14:textId="77777777" w:rsidTr="00662EA8">
        <w:trPr>
          <w:trHeight w:val="276"/>
          <w:jc w:val="center"/>
        </w:trPr>
        <w:tc>
          <w:tcPr>
            <w:tcW w:w="3326" w:type="dxa"/>
            <w:noWrap/>
            <w:vAlign w:val="bottom"/>
            <w:hideMark/>
          </w:tcPr>
          <w:p w14:paraId="1398C91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POD AND BEAN LIMITED</w:t>
            </w:r>
          </w:p>
        </w:tc>
        <w:tc>
          <w:tcPr>
            <w:tcW w:w="5033" w:type="dxa"/>
            <w:noWrap/>
            <w:vAlign w:val="bottom"/>
            <w:hideMark/>
          </w:tcPr>
          <w:p w14:paraId="67684E8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FLAT 59, STANTON HOUSE, THAMES STREET, LONDON</w:t>
            </w:r>
          </w:p>
        </w:tc>
        <w:tc>
          <w:tcPr>
            <w:tcW w:w="1134" w:type="dxa"/>
            <w:noWrap/>
            <w:vAlign w:val="bottom"/>
            <w:hideMark/>
          </w:tcPr>
          <w:p w14:paraId="2799679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SE10 9DL</w:t>
            </w:r>
          </w:p>
        </w:tc>
      </w:tr>
      <w:tr w:rsidR="00662EA8" w:rsidRPr="00427E0D" w14:paraId="46EA6059" w14:textId="77777777" w:rsidTr="00662EA8">
        <w:trPr>
          <w:trHeight w:val="276"/>
          <w:jc w:val="center"/>
        </w:trPr>
        <w:tc>
          <w:tcPr>
            <w:tcW w:w="3326" w:type="dxa"/>
            <w:noWrap/>
            <w:vAlign w:val="bottom"/>
            <w:hideMark/>
          </w:tcPr>
          <w:p w14:paraId="65B61F2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ROAR GILL LIMITED</w:t>
            </w:r>
          </w:p>
        </w:tc>
        <w:tc>
          <w:tcPr>
            <w:tcW w:w="5033" w:type="dxa"/>
            <w:noWrap/>
            <w:vAlign w:val="bottom"/>
            <w:hideMark/>
          </w:tcPr>
          <w:p w14:paraId="16D5191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6 ST HELENS ROAD, HASTINGS, EAST SUSSEX</w:t>
            </w:r>
          </w:p>
        </w:tc>
        <w:tc>
          <w:tcPr>
            <w:tcW w:w="1134" w:type="dxa"/>
            <w:noWrap/>
            <w:vAlign w:val="bottom"/>
            <w:hideMark/>
          </w:tcPr>
          <w:p w14:paraId="08307AF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TN34 2LG</w:t>
            </w:r>
          </w:p>
        </w:tc>
      </w:tr>
      <w:tr w:rsidR="00662EA8" w:rsidRPr="00427E0D" w14:paraId="04EC901D" w14:textId="77777777" w:rsidTr="00662EA8">
        <w:trPr>
          <w:trHeight w:val="276"/>
          <w:jc w:val="center"/>
        </w:trPr>
        <w:tc>
          <w:tcPr>
            <w:tcW w:w="3326" w:type="dxa"/>
            <w:noWrap/>
            <w:vAlign w:val="bottom"/>
            <w:hideMark/>
          </w:tcPr>
          <w:p w14:paraId="287F118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BRODIE MELROSE DRYSDALE &amp; CO LTD D</w:t>
            </w:r>
          </w:p>
        </w:tc>
        <w:tc>
          <w:tcPr>
            <w:tcW w:w="5033" w:type="dxa"/>
            <w:noWrap/>
            <w:vAlign w:val="bottom"/>
            <w:hideMark/>
          </w:tcPr>
          <w:p w14:paraId="2DCFF75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NEWHAILES INDUSTRIAL ESTATE, NEWHAILES ROAD, MUSSELBURGH</w:t>
            </w:r>
          </w:p>
        </w:tc>
        <w:tc>
          <w:tcPr>
            <w:tcW w:w="1134" w:type="dxa"/>
            <w:noWrap/>
            <w:vAlign w:val="bottom"/>
            <w:hideMark/>
          </w:tcPr>
          <w:p w14:paraId="1E502D7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EH21 6SY</w:t>
            </w:r>
          </w:p>
        </w:tc>
      </w:tr>
      <w:tr w:rsidR="00662EA8" w:rsidRPr="00427E0D" w14:paraId="4B7454A2" w14:textId="77777777" w:rsidTr="00662EA8">
        <w:trPr>
          <w:trHeight w:val="276"/>
          <w:jc w:val="center"/>
        </w:trPr>
        <w:tc>
          <w:tcPr>
            <w:tcW w:w="3326" w:type="dxa"/>
            <w:noWrap/>
            <w:vAlign w:val="bottom"/>
            <w:hideMark/>
          </w:tcPr>
          <w:p w14:paraId="02615B4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DELECTANCE LTD</w:t>
            </w:r>
          </w:p>
        </w:tc>
        <w:tc>
          <w:tcPr>
            <w:tcW w:w="5033" w:type="dxa"/>
            <w:noWrap/>
            <w:vAlign w:val="bottom"/>
            <w:hideMark/>
          </w:tcPr>
          <w:p w14:paraId="6BF6F20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7 TILEYARD ROAD, LONDON, UK</w:t>
            </w:r>
          </w:p>
        </w:tc>
        <w:tc>
          <w:tcPr>
            <w:tcW w:w="1134" w:type="dxa"/>
            <w:noWrap/>
            <w:vAlign w:val="bottom"/>
            <w:hideMark/>
          </w:tcPr>
          <w:p w14:paraId="7BB0DF5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N7 9AH</w:t>
            </w:r>
          </w:p>
        </w:tc>
      </w:tr>
      <w:tr w:rsidR="00662EA8" w:rsidRPr="00427E0D" w14:paraId="1B637BE8" w14:textId="77777777" w:rsidTr="00662EA8">
        <w:trPr>
          <w:trHeight w:val="276"/>
          <w:jc w:val="center"/>
        </w:trPr>
        <w:tc>
          <w:tcPr>
            <w:tcW w:w="3326" w:type="dxa"/>
            <w:noWrap/>
            <w:vAlign w:val="bottom"/>
            <w:hideMark/>
          </w:tcPr>
          <w:p w14:paraId="48DFB0D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XPO GLOBAL LIMITED</w:t>
            </w:r>
          </w:p>
        </w:tc>
        <w:tc>
          <w:tcPr>
            <w:tcW w:w="5033" w:type="dxa"/>
            <w:noWrap/>
            <w:vAlign w:val="bottom"/>
            <w:hideMark/>
          </w:tcPr>
          <w:p w14:paraId="488F970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27 WATSON AVENUE, CHEAM, SUTTON, SURREY</w:t>
            </w:r>
          </w:p>
        </w:tc>
        <w:tc>
          <w:tcPr>
            <w:tcW w:w="1134" w:type="dxa"/>
            <w:noWrap/>
            <w:vAlign w:val="bottom"/>
            <w:hideMark/>
          </w:tcPr>
          <w:p w14:paraId="47A18B2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SM3 9RE</w:t>
            </w:r>
          </w:p>
        </w:tc>
      </w:tr>
      <w:tr w:rsidR="00662EA8" w:rsidRPr="00427E0D" w14:paraId="0986BC79" w14:textId="77777777" w:rsidTr="00662EA8">
        <w:trPr>
          <w:trHeight w:val="276"/>
          <w:jc w:val="center"/>
        </w:trPr>
        <w:tc>
          <w:tcPr>
            <w:tcW w:w="3326" w:type="dxa"/>
            <w:noWrap/>
            <w:vAlign w:val="bottom"/>
            <w:hideMark/>
          </w:tcPr>
          <w:p w14:paraId="529543F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BREWBLACK LTD</w:t>
            </w:r>
          </w:p>
        </w:tc>
        <w:tc>
          <w:tcPr>
            <w:tcW w:w="5033" w:type="dxa"/>
            <w:noWrap/>
            <w:vAlign w:val="bottom"/>
            <w:hideMark/>
          </w:tcPr>
          <w:p w14:paraId="435DBFB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 WREXHAM ROAD, BASILDON</w:t>
            </w:r>
          </w:p>
        </w:tc>
        <w:tc>
          <w:tcPr>
            <w:tcW w:w="1134" w:type="dxa"/>
            <w:noWrap/>
            <w:vAlign w:val="bottom"/>
            <w:hideMark/>
          </w:tcPr>
          <w:p w14:paraId="7E90868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SS15 6PX</w:t>
            </w:r>
          </w:p>
        </w:tc>
      </w:tr>
      <w:tr w:rsidR="00662EA8" w:rsidRPr="00427E0D" w14:paraId="7A9C49BC" w14:textId="77777777" w:rsidTr="00662EA8">
        <w:trPr>
          <w:trHeight w:val="276"/>
          <w:jc w:val="center"/>
        </w:trPr>
        <w:tc>
          <w:tcPr>
            <w:tcW w:w="3326" w:type="dxa"/>
            <w:noWrap/>
            <w:vAlign w:val="bottom"/>
            <w:hideMark/>
          </w:tcPr>
          <w:p w14:paraId="10F91B2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VED HEALTHCARE LTD</w:t>
            </w:r>
          </w:p>
        </w:tc>
        <w:tc>
          <w:tcPr>
            <w:tcW w:w="5033" w:type="dxa"/>
            <w:noWrap/>
            <w:vAlign w:val="bottom"/>
            <w:hideMark/>
          </w:tcPr>
          <w:p w14:paraId="3F92FBD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 BLACKMOOR LANE, GROUND FLOOR, CROXLEY BUSINESS PARK, WATFORD</w:t>
            </w:r>
          </w:p>
        </w:tc>
        <w:tc>
          <w:tcPr>
            <w:tcW w:w="1134" w:type="dxa"/>
            <w:noWrap/>
            <w:vAlign w:val="bottom"/>
            <w:hideMark/>
          </w:tcPr>
          <w:p w14:paraId="04D5013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WD18 8GA</w:t>
            </w:r>
          </w:p>
        </w:tc>
      </w:tr>
      <w:tr w:rsidR="00662EA8" w:rsidRPr="00427E0D" w14:paraId="6B52D8DC" w14:textId="77777777" w:rsidTr="00662EA8">
        <w:trPr>
          <w:trHeight w:val="276"/>
          <w:jc w:val="center"/>
        </w:trPr>
        <w:tc>
          <w:tcPr>
            <w:tcW w:w="3326" w:type="dxa"/>
            <w:noWrap/>
            <w:vAlign w:val="bottom"/>
            <w:hideMark/>
          </w:tcPr>
          <w:p w14:paraId="58C5985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UAP TRADING LIMITED</w:t>
            </w:r>
          </w:p>
        </w:tc>
        <w:tc>
          <w:tcPr>
            <w:tcW w:w="5033" w:type="dxa"/>
            <w:noWrap/>
            <w:vAlign w:val="bottom"/>
            <w:hideMark/>
          </w:tcPr>
          <w:p w14:paraId="2F7178B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177 CHAPLIN ROAD, WEMBLEY, GREATER LONDON</w:t>
            </w:r>
          </w:p>
        </w:tc>
        <w:tc>
          <w:tcPr>
            <w:tcW w:w="1134" w:type="dxa"/>
            <w:noWrap/>
            <w:vAlign w:val="bottom"/>
            <w:hideMark/>
          </w:tcPr>
          <w:p w14:paraId="2F304EF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HA0 4UP</w:t>
            </w:r>
          </w:p>
        </w:tc>
      </w:tr>
      <w:tr w:rsidR="00662EA8" w:rsidRPr="00427E0D" w14:paraId="5A7006E5" w14:textId="77777777" w:rsidTr="00662EA8">
        <w:trPr>
          <w:trHeight w:val="276"/>
          <w:jc w:val="center"/>
        </w:trPr>
        <w:tc>
          <w:tcPr>
            <w:tcW w:w="3326" w:type="dxa"/>
            <w:noWrap/>
            <w:vAlign w:val="bottom"/>
            <w:hideMark/>
          </w:tcPr>
          <w:p w14:paraId="64565C6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GROCER PLANET S.R.L.</w:t>
            </w:r>
          </w:p>
        </w:tc>
        <w:tc>
          <w:tcPr>
            <w:tcW w:w="5033" w:type="dxa"/>
            <w:noWrap/>
            <w:vAlign w:val="bottom"/>
            <w:hideMark/>
          </w:tcPr>
          <w:p w14:paraId="60244F4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6C036CC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57D2E975" w14:textId="77777777" w:rsidTr="00662EA8">
        <w:trPr>
          <w:trHeight w:val="276"/>
          <w:jc w:val="center"/>
        </w:trPr>
        <w:tc>
          <w:tcPr>
            <w:tcW w:w="3326" w:type="dxa"/>
            <w:noWrap/>
            <w:vAlign w:val="bottom"/>
            <w:hideMark/>
          </w:tcPr>
          <w:p w14:paraId="16C576DB"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UCC COFFEE UK LIMITED</w:t>
            </w:r>
          </w:p>
        </w:tc>
        <w:tc>
          <w:tcPr>
            <w:tcW w:w="5033" w:type="dxa"/>
            <w:noWrap/>
            <w:vAlign w:val="bottom"/>
            <w:hideMark/>
          </w:tcPr>
          <w:p w14:paraId="306D661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 BRADBOURNE DRIVE, TILBROOK, MILTON KEYNES</w:t>
            </w:r>
          </w:p>
        </w:tc>
        <w:tc>
          <w:tcPr>
            <w:tcW w:w="1134" w:type="dxa"/>
            <w:noWrap/>
            <w:vAlign w:val="bottom"/>
            <w:hideMark/>
          </w:tcPr>
          <w:p w14:paraId="6FF2FCA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MK7 8AT</w:t>
            </w:r>
          </w:p>
        </w:tc>
      </w:tr>
      <w:tr w:rsidR="00662EA8" w:rsidRPr="00427E0D" w14:paraId="23916AF1" w14:textId="77777777" w:rsidTr="00662EA8">
        <w:trPr>
          <w:trHeight w:val="276"/>
          <w:jc w:val="center"/>
        </w:trPr>
        <w:tc>
          <w:tcPr>
            <w:tcW w:w="3326" w:type="dxa"/>
            <w:noWrap/>
            <w:vAlign w:val="bottom"/>
            <w:hideMark/>
          </w:tcPr>
          <w:p w14:paraId="51530B3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DELVADO LTD</w:t>
            </w:r>
          </w:p>
        </w:tc>
        <w:tc>
          <w:tcPr>
            <w:tcW w:w="5033" w:type="dxa"/>
            <w:noWrap/>
            <w:vAlign w:val="bottom"/>
            <w:hideMark/>
          </w:tcPr>
          <w:p w14:paraId="79E305E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3A BLOCK 8 TRADING EST, SOUTH AVENUE, BLANTYRE IND EST, BLANTYRE</w:t>
            </w:r>
          </w:p>
        </w:tc>
        <w:tc>
          <w:tcPr>
            <w:tcW w:w="1134" w:type="dxa"/>
            <w:noWrap/>
            <w:vAlign w:val="bottom"/>
            <w:hideMark/>
          </w:tcPr>
          <w:p w14:paraId="1566CB4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G72 0XB</w:t>
            </w:r>
          </w:p>
        </w:tc>
      </w:tr>
      <w:tr w:rsidR="00662EA8" w:rsidRPr="00427E0D" w14:paraId="2ED3E6FF" w14:textId="77777777" w:rsidTr="00662EA8">
        <w:trPr>
          <w:trHeight w:val="276"/>
          <w:jc w:val="center"/>
        </w:trPr>
        <w:tc>
          <w:tcPr>
            <w:tcW w:w="3326" w:type="dxa"/>
            <w:noWrap/>
            <w:vAlign w:val="bottom"/>
            <w:hideMark/>
          </w:tcPr>
          <w:p w14:paraId="1CC0549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INTAVOLA ITALIAN FOOD &amp; WINE COMPANY LIMITED</w:t>
            </w:r>
          </w:p>
        </w:tc>
        <w:tc>
          <w:tcPr>
            <w:tcW w:w="5033" w:type="dxa"/>
            <w:noWrap/>
            <w:vAlign w:val="bottom"/>
            <w:hideMark/>
          </w:tcPr>
          <w:p w14:paraId="197A628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3-4 PRESCOT ROAD BUSIN, 331 PRESCOT ROAD, OLD SWAN, LIVERPOOL</w:t>
            </w:r>
          </w:p>
        </w:tc>
        <w:tc>
          <w:tcPr>
            <w:tcW w:w="1134" w:type="dxa"/>
            <w:noWrap/>
            <w:vAlign w:val="bottom"/>
            <w:hideMark/>
          </w:tcPr>
          <w:p w14:paraId="0721981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L13 3BS</w:t>
            </w:r>
          </w:p>
        </w:tc>
      </w:tr>
      <w:tr w:rsidR="00662EA8" w:rsidRPr="00427E0D" w14:paraId="5A1F555D" w14:textId="77777777" w:rsidTr="00662EA8">
        <w:trPr>
          <w:trHeight w:val="276"/>
          <w:jc w:val="center"/>
        </w:trPr>
        <w:tc>
          <w:tcPr>
            <w:tcW w:w="3326" w:type="dxa"/>
            <w:noWrap/>
            <w:vAlign w:val="bottom"/>
            <w:hideMark/>
          </w:tcPr>
          <w:p w14:paraId="1251932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HS TRADING GMBH</w:t>
            </w:r>
          </w:p>
        </w:tc>
        <w:tc>
          <w:tcPr>
            <w:tcW w:w="5033" w:type="dxa"/>
            <w:noWrap/>
            <w:vAlign w:val="bottom"/>
            <w:hideMark/>
          </w:tcPr>
          <w:p w14:paraId="5E87738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0D67972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0B4DB3E6" w14:textId="77777777" w:rsidTr="00662EA8">
        <w:trPr>
          <w:trHeight w:val="276"/>
          <w:jc w:val="center"/>
        </w:trPr>
        <w:tc>
          <w:tcPr>
            <w:tcW w:w="3326" w:type="dxa"/>
            <w:noWrap/>
            <w:vAlign w:val="bottom"/>
            <w:hideMark/>
          </w:tcPr>
          <w:p w14:paraId="7F1ABD9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COSTADORO UK LTD</w:t>
            </w:r>
          </w:p>
        </w:tc>
        <w:tc>
          <w:tcPr>
            <w:tcW w:w="5033" w:type="dxa"/>
            <w:noWrap/>
            <w:vAlign w:val="bottom"/>
            <w:hideMark/>
          </w:tcPr>
          <w:p w14:paraId="3FE7CD1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14, NEPTUNE INDUSTRIAL, NEPTUNE CLOSE, MEDWAY CITY ESTATE, ROCHESTER</w:t>
            </w:r>
          </w:p>
        </w:tc>
        <w:tc>
          <w:tcPr>
            <w:tcW w:w="1134" w:type="dxa"/>
            <w:noWrap/>
            <w:vAlign w:val="bottom"/>
            <w:hideMark/>
          </w:tcPr>
          <w:p w14:paraId="3AB34AE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ME2 4LT</w:t>
            </w:r>
          </w:p>
        </w:tc>
      </w:tr>
      <w:tr w:rsidR="00662EA8" w:rsidRPr="00427E0D" w14:paraId="68ABB4FB" w14:textId="77777777" w:rsidTr="00662EA8">
        <w:trPr>
          <w:trHeight w:val="276"/>
          <w:jc w:val="center"/>
        </w:trPr>
        <w:tc>
          <w:tcPr>
            <w:tcW w:w="3326" w:type="dxa"/>
            <w:noWrap/>
            <w:vAlign w:val="bottom"/>
            <w:hideMark/>
          </w:tcPr>
          <w:p w14:paraId="3EFB3D9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BEWLEY'S TEA AND COFFEE UK (</w:t>
            </w:r>
          </w:p>
        </w:tc>
        <w:tc>
          <w:tcPr>
            <w:tcW w:w="5033" w:type="dxa"/>
            <w:noWrap/>
            <w:vAlign w:val="bottom"/>
            <w:hideMark/>
          </w:tcPr>
          <w:p w14:paraId="4775DAA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BENT LEY INDUSTRIAL ESTATE, MELTHAM, HOLMFIRTH</w:t>
            </w:r>
          </w:p>
        </w:tc>
        <w:tc>
          <w:tcPr>
            <w:tcW w:w="1134" w:type="dxa"/>
            <w:noWrap/>
            <w:vAlign w:val="bottom"/>
            <w:hideMark/>
          </w:tcPr>
          <w:p w14:paraId="0F52705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HD9 4EP</w:t>
            </w:r>
          </w:p>
        </w:tc>
      </w:tr>
      <w:tr w:rsidR="00662EA8" w:rsidRPr="00427E0D" w14:paraId="7C69C637" w14:textId="77777777" w:rsidTr="00662EA8">
        <w:trPr>
          <w:trHeight w:val="276"/>
          <w:jc w:val="center"/>
        </w:trPr>
        <w:tc>
          <w:tcPr>
            <w:tcW w:w="3326" w:type="dxa"/>
            <w:noWrap/>
            <w:vAlign w:val="bottom"/>
            <w:hideMark/>
          </w:tcPr>
          <w:p w14:paraId="1E4AEE0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GIMAT COFFEE SOLUTIONS LTD</w:t>
            </w:r>
          </w:p>
        </w:tc>
        <w:tc>
          <w:tcPr>
            <w:tcW w:w="5033" w:type="dxa"/>
            <w:noWrap/>
            <w:vAlign w:val="bottom"/>
            <w:hideMark/>
          </w:tcPr>
          <w:p w14:paraId="3B9B660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76 SPARROW FARM DRIVE, FELTHAM</w:t>
            </w:r>
          </w:p>
        </w:tc>
        <w:tc>
          <w:tcPr>
            <w:tcW w:w="1134" w:type="dxa"/>
            <w:noWrap/>
            <w:vAlign w:val="bottom"/>
            <w:hideMark/>
          </w:tcPr>
          <w:p w14:paraId="53A502D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TW14 0DP</w:t>
            </w:r>
          </w:p>
        </w:tc>
      </w:tr>
      <w:tr w:rsidR="00662EA8" w:rsidRPr="00427E0D" w14:paraId="507F06C2" w14:textId="77777777" w:rsidTr="00662EA8">
        <w:trPr>
          <w:trHeight w:val="276"/>
          <w:jc w:val="center"/>
        </w:trPr>
        <w:tc>
          <w:tcPr>
            <w:tcW w:w="3326" w:type="dxa"/>
            <w:noWrap/>
            <w:vAlign w:val="bottom"/>
            <w:hideMark/>
          </w:tcPr>
          <w:p w14:paraId="00E6385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CAFFE GABRIELE LTD</w:t>
            </w:r>
          </w:p>
        </w:tc>
        <w:tc>
          <w:tcPr>
            <w:tcW w:w="5033" w:type="dxa"/>
            <w:noWrap/>
            <w:vAlign w:val="bottom"/>
            <w:hideMark/>
          </w:tcPr>
          <w:p w14:paraId="1B0B83D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27 BIRTLEY BUSINESS CENTRE, STATION LANE, BIRTLEY, BIRTLEY</w:t>
            </w:r>
          </w:p>
        </w:tc>
        <w:tc>
          <w:tcPr>
            <w:tcW w:w="1134" w:type="dxa"/>
            <w:noWrap/>
            <w:vAlign w:val="bottom"/>
            <w:hideMark/>
          </w:tcPr>
          <w:p w14:paraId="23CED2F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DH3 1QT</w:t>
            </w:r>
          </w:p>
        </w:tc>
      </w:tr>
      <w:tr w:rsidR="00662EA8" w:rsidRPr="00427E0D" w14:paraId="50426A27" w14:textId="77777777" w:rsidTr="00662EA8">
        <w:trPr>
          <w:trHeight w:val="276"/>
          <w:jc w:val="center"/>
        </w:trPr>
        <w:tc>
          <w:tcPr>
            <w:tcW w:w="3326" w:type="dxa"/>
            <w:noWrap/>
            <w:vAlign w:val="bottom"/>
            <w:hideMark/>
          </w:tcPr>
          <w:p w14:paraId="3433203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MELITTA PROFESSIONAL COFFEE</w:t>
            </w:r>
          </w:p>
        </w:tc>
        <w:tc>
          <w:tcPr>
            <w:tcW w:w="5033" w:type="dxa"/>
            <w:noWrap/>
            <w:vAlign w:val="bottom"/>
            <w:hideMark/>
          </w:tcPr>
          <w:p w14:paraId="28670CE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C CRAWLEY HOUSE, SHELTON ROAD, WILLOWBROOK EAST IND EST, CORBY, NORTHANTS</w:t>
            </w:r>
          </w:p>
        </w:tc>
        <w:tc>
          <w:tcPr>
            <w:tcW w:w="1134" w:type="dxa"/>
            <w:noWrap/>
            <w:vAlign w:val="bottom"/>
            <w:hideMark/>
          </w:tcPr>
          <w:p w14:paraId="14670BF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NN17 5XH</w:t>
            </w:r>
          </w:p>
        </w:tc>
      </w:tr>
      <w:tr w:rsidR="00662EA8" w:rsidRPr="00427E0D" w14:paraId="0F847B71" w14:textId="77777777" w:rsidTr="00662EA8">
        <w:trPr>
          <w:trHeight w:val="276"/>
          <w:jc w:val="center"/>
        </w:trPr>
        <w:tc>
          <w:tcPr>
            <w:tcW w:w="3326" w:type="dxa"/>
            <w:noWrap/>
            <w:vAlign w:val="bottom"/>
            <w:hideMark/>
          </w:tcPr>
          <w:p w14:paraId="1EEF443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GLOBAL TRADE 97 LTD</w:t>
            </w:r>
          </w:p>
        </w:tc>
        <w:tc>
          <w:tcPr>
            <w:tcW w:w="5033" w:type="dxa"/>
            <w:noWrap/>
            <w:vAlign w:val="bottom"/>
            <w:hideMark/>
          </w:tcPr>
          <w:p w14:paraId="5C17E67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1BF134D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5CD5F6F5" w14:textId="77777777" w:rsidTr="00662EA8">
        <w:trPr>
          <w:trHeight w:val="276"/>
          <w:jc w:val="center"/>
        </w:trPr>
        <w:tc>
          <w:tcPr>
            <w:tcW w:w="3326" w:type="dxa"/>
            <w:noWrap/>
            <w:vAlign w:val="bottom"/>
            <w:hideMark/>
          </w:tcPr>
          <w:p w14:paraId="68804A0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KRUGER (UK) LTD</w:t>
            </w:r>
          </w:p>
        </w:tc>
        <w:tc>
          <w:tcPr>
            <w:tcW w:w="5033" w:type="dxa"/>
            <w:noWrap/>
            <w:vAlign w:val="bottom"/>
            <w:hideMark/>
          </w:tcPr>
          <w:p w14:paraId="1CA506A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NEW CENTURY HOUSE, PROGRESS WAY, DENTON, MANCHESTER</w:t>
            </w:r>
          </w:p>
        </w:tc>
        <w:tc>
          <w:tcPr>
            <w:tcW w:w="1134" w:type="dxa"/>
            <w:noWrap/>
            <w:vAlign w:val="bottom"/>
            <w:hideMark/>
          </w:tcPr>
          <w:p w14:paraId="01FCDDC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M34 2GP</w:t>
            </w:r>
          </w:p>
        </w:tc>
      </w:tr>
      <w:tr w:rsidR="00662EA8" w:rsidRPr="00427E0D" w14:paraId="5470F69A" w14:textId="77777777" w:rsidTr="00662EA8">
        <w:trPr>
          <w:trHeight w:val="276"/>
          <w:jc w:val="center"/>
        </w:trPr>
        <w:tc>
          <w:tcPr>
            <w:tcW w:w="3326" w:type="dxa"/>
            <w:noWrap/>
            <w:vAlign w:val="bottom"/>
            <w:hideMark/>
          </w:tcPr>
          <w:p w14:paraId="17700E0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J. MORAN LIMITED</w:t>
            </w:r>
          </w:p>
        </w:tc>
        <w:tc>
          <w:tcPr>
            <w:tcW w:w="5033" w:type="dxa"/>
            <w:noWrap/>
            <w:vAlign w:val="bottom"/>
            <w:hideMark/>
          </w:tcPr>
          <w:p w14:paraId="40D6875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13 NEWCOMEN ROAD, SKIPPERS LANE IND EST, MIDDLESBROUGH</w:t>
            </w:r>
          </w:p>
        </w:tc>
        <w:tc>
          <w:tcPr>
            <w:tcW w:w="1134" w:type="dxa"/>
            <w:noWrap/>
            <w:vAlign w:val="bottom"/>
            <w:hideMark/>
          </w:tcPr>
          <w:p w14:paraId="0113174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TS6 6PS</w:t>
            </w:r>
          </w:p>
        </w:tc>
      </w:tr>
      <w:tr w:rsidR="00662EA8" w:rsidRPr="00427E0D" w14:paraId="504425D3" w14:textId="77777777" w:rsidTr="00662EA8">
        <w:trPr>
          <w:trHeight w:val="276"/>
          <w:jc w:val="center"/>
        </w:trPr>
        <w:tc>
          <w:tcPr>
            <w:tcW w:w="3326" w:type="dxa"/>
            <w:noWrap/>
            <w:vAlign w:val="bottom"/>
            <w:hideMark/>
          </w:tcPr>
          <w:p w14:paraId="0CB15CC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VILLAGE QUALITY PRODUCTS LTD</w:t>
            </w:r>
          </w:p>
        </w:tc>
        <w:tc>
          <w:tcPr>
            <w:tcW w:w="5033" w:type="dxa"/>
            <w:noWrap/>
            <w:vAlign w:val="bottom"/>
            <w:hideMark/>
          </w:tcPr>
          <w:p w14:paraId="0B41BDC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BRITANNIA HOUSE UNIT 1, THE BRITANNIA CENTRE LENTHA, LOUGHTON</w:t>
            </w:r>
          </w:p>
        </w:tc>
        <w:tc>
          <w:tcPr>
            <w:tcW w:w="1134" w:type="dxa"/>
            <w:noWrap/>
            <w:vAlign w:val="bottom"/>
            <w:hideMark/>
          </w:tcPr>
          <w:p w14:paraId="741B241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IG10 3SQ</w:t>
            </w:r>
          </w:p>
        </w:tc>
      </w:tr>
      <w:tr w:rsidR="00662EA8" w:rsidRPr="00427E0D" w14:paraId="4EAB9912" w14:textId="77777777" w:rsidTr="00662EA8">
        <w:trPr>
          <w:trHeight w:val="276"/>
          <w:jc w:val="center"/>
        </w:trPr>
        <w:tc>
          <w:tcPr>
            <w:tcW w:w="3326" w:type="dxa"/>
            <w:noWrap/>
            <w:vAlign w:val="bottom"/>
            <w:hideMark/>
          </w:tcPr>
          <w:p w14:paraId="616BF494"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QU ESPRESSO LTD</w:t>
            </w:r>
          </w:p>
        </w:tc>
        <w:tc>
          <w:tcPr>
            <w:tcW w:w="5033" w:type="dxa"/>
            <w:noWrap/>
            <w:vAlign w:val="bottom"/>
            <w:hideMark/>
          </w:tcPr>
          <w:p w14:paraId="0592C54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STUDIO 32 AND 33, 52-56 STANDARD ROAD, PARK ROYAL, LONDON</w:t>
            </w:r>
          </w:p>
        </w:tc>
        <w:tc>
          <w:tcPr>
            <w:tcW w:w="1134" w:type="dxa"/>
            <w:noWrap/>
            <w:vAlign w:val="bottom"/>
            <w:hideMark/>
          </w:tcPr>
          <w:p w14:paraId="6AA81E9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NW10 6EU</w:t>
            </w:r>
          </w:p>
        </w:tc>
      </w:tr>
      <w:tr w:rsidR="00662EA8" w:rsidRPr="00427E0D" w14:paraId="76E82F5C" w14:textId="77777777" w:rsidTr="00662EA8">
        <w:trPr>
          <w:trHeight w:val="276"/>
          <w:jc w:val="center"/>
        </w:trPr>
        <w:tc>
          <w:tcPr>
            <w:tcW w:w="3326" w:type="dxa"/>
            <w:noWrap/>
            <w:vAlign w:val="bottom"/>
            <w:hideMark/>
          </w:tcPr>
          <w:p w14:paraId="281C232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MAC FOODS GLOBAL LTD</w:t>
            </w:r>
          </w:p>
        </w:tc>
        <w:tc>
          <w:tcPr>
            <w:tcW w:w="5033" w:type="dxa"/>
            <w:noWrap/>
            <w:vAlign w:val="bottom"/>
            <w:hideMark/>
          </w:tcPr>
          <w:p w14:paraId="5A7E54C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FLAT 7, 16 LARCH GARDENS, MANCHESTER</w:t>
            </w:r>
          </w:p>
        </w:tc>
        <w:tc>
          <w:tcPr>
            <w:tcW w:w="1134" w:type="dxa"/>
            <w:noWrap/>
            <w:vAlign w:val="bottom"/>
            <w:hideMark/>
          </w:tcPr>
          <w:p w14:paraId="3B884C6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M8 8BJ</w:t>
            </w:r>
          </w:p>
        </w:tc>
      </w:tr>
      <w:tr w:rsidR="00662EA8" w:rsidRPr="00427E0D" w14:paraId="03CA7969" w14:textId="77777777" w:rsidTr="00662EA8">
        <w:trPr>
          <w:trHeight w:val="276"/>
          <w:jc w:val="center"/>
        </w:trPr>
        <w:tc>
          <w:tcPr>
            <w:tcW w:w="3326" w:type="dxa"/>
            <w:noWrap/>
            <w:vAlign w:val="bottom"/>
            <w:hideMark/>
          </w:tcPr>
          <w:p w14:paraId="446DC6B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CARITA EXPRESS LIMITED</w:t>
            </w:r>
          </w:p>
        </w:tc>
        <w:tc>
          <w:tcPr>
            <w:tcW w:w="5033" w:type="dxa"/>
            <w:noWrap/>
            <w:vAlign w:val="bottom"/>
            <w:hideMark/>
          </w:tcPr>
          <w:p w14:paraId="426E5DA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23 HIGHFIELD CLOSE, WOKINGHAM</w:t>
            </w:r>
          </w:p>
        </w:tc>
        <w:tc>
          <w:tcPr>
            <w:tcW w:w="1134" w:type="dxa"/>
            <w:noWrap/>
            <w:vAlign w:val="bottom"/>
            <w:hideMark/>
          </w:tcPr>
          <w:p w14:paraId="1F0AFE4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RG40 1DG</w:t>
            </w:r>
          </w:p>
        </w:tc>
      </w:tr>
      <w:tr w:rsidR="00662EA8" w:rsidRPr="00427E0D" w14:paraId="2B3C294A" w14:textId="77777777" w:rsidTr="00662EA8">
        <w:trPr>
          <w:trHeight w:val="276"/>
          <w:jc w:val="center"/>
        </w:trPr>
        <w:tc>
          <w:tcPr>
            <w:tcW w:w="3326" w:type="dxa"/>
            <w:noWrap/>
            <w:vAlign w:val="bottom"/>
            <w:hideMark/>
          </w:tcPr>
          <w:p w14:paraId="09A075C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PORTUGALIA WINES (UK) LTD</w:t>
            </w:r>
          </w:p>
        </w:tc>
        <w:tc>
          <w:tcPr>
            <w:tcW w:w="5033" w:type="dxa"/>
            <w:noWrap/>
            <w:vAlign w:val="bottom"/>
            <w:hideMark/>
          </w:tcPr>
          <w:p w14:paraId="6BD33BD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4, 4-7 WHITBY AVENUE, PARK ROYAL, LONDON</w:t>
            </w:r>
          </w:p>
        </w:tc>
        <w:tc>
          <w:tcPr>
            <w:tcW w:w="1134" w:type="dxa"/>
            <w:noWrap/>
            <w:vAlign w:val="bottom"/>
            <w:hideMark/>
          </w:tcPr>
          <w:p w14:paraId="21AAA9A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NW10 7SE</w:t>
            </w:r>
          </w:p>
        </w:tc>
      </w:tr>
      <w:tr w:rsidR="00662EA8" w:rsidRPr="00427E0D" w14:paraId="1BECDD94" w14:textId="77777777" w:rsidTr="00662EA8">
        <w:trPr>
          <w:trHeight w:val="276"/>
          <w:jc w:val="center"/>
        </w:trPr>
        <w:tc>
          <w:tcPr>
            <w:tcW w:w="3326" w:type="dxa"/>
            <w:noWrap/>
            <w:vAlign w:val="bottom"/>
            <w:hideMark/>
          </w:tcPr>
          <w:p w14:paraId="3E08D4C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IW GROUP SERVICES (UK) LIMITED</w:t>
            </w:r>
          </w:p>
        </w:tc>
        <w:tc>
          <w:tcPr>
            <w:tcW w:w="5033" w:type="dxa"/>
            <w:noWrap/>
            <w:vAlign w:val="bottom"/>
            <w:hideMark/>
          </w:tcPr>
          <w:p w14:paraId="73D68D8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25 WILTON ROAD, LONDON</w:t>
            </w:r>
          </w:p>
        </w:tc>
        <w:tc>
          <w:tcPr>
            <w:tcW w:w="1134" w:type="dxa"/>
            <w:noWrap/>
            <w:vAlign w:val="bottom"/>
            <w:hideMark/>
          </w:tcPr>
          <w:p w14:paraId="09018F8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SW1V 1LW</w:t>
            </w:r>
          </w:p>
        </w:tc>
      </w:tr>
      <w:tr w:rsidR="00662EA8" w:rsidRPr="00427E0D" w14:paraId="58520495" w14:textId="77777777" w:rsidTr="00662EA8">
        <w:trPr>
          <w:trHeight w:val="276"/>
          <w:jc w:val="center"/>
        </w:trPr>
        <w:tc>
          <w:tcPr>
            <w:tcW w:w="3326" w:type="dxa"/>
            <w:noWrap/>
            <w:vAlign w:val="bottom"/>
            <w:hideMark/>
          </w:tcPr>
          <w:p w14:paraId="68FD49EF"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KAZIK GOSPODARCZYK LINDSEY GOSPODARCYZK</w:t>
            </w:r>
          </w:p>
        </w:tc>
        <w:tc>
          <w:tcPr>
            <w:tcW w:w="5033" w:type="dxa"/>
            <w:noWrap/>
            <w:vAlign w:val="bottom"/>
            <w:hideMark/>
          </w:tcPr>
          <w:p w14:paraId="580A477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45 ST JOHN STREET, YORK</w:t>
            </w:r>
          </w:p>
        </w:tc>
        <w:tc>
          <w:tcPr>
            <w:tcW w:w="1134" w:type="dxa"/>
            <w:noWrap/>
            <w:vAlign w:val="bottom"/>
            <w:hideMark/>
          </w:tcPr>
          <w:p w14:paraId="1D65754E"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YO31 7QR</w:t>
            </w:r>
          </w:p>
        </w:tc>
      </w:tr>
      <w:tr w:rsidR="00662EA8" w:rsidRPr="00427E0D" w14:paraId="2AA480F7" w14:textId="77777777" w:rsidTr="00662EA8">
        <w:trPr>
          <w:trHeight w:val="276"/>
          <w:jc w:val="center"/>
        </w:trPr>
        <w:tc>
          <w:tcPr>
            <w:tcW w:w="3326" w:type="dxa"/>
            <w:noWrap/>
            <w:vAlign w:val="bottom"/>
            <w:hideMark/>
          </w:tcPr>
          <w:p w14:paraId="5D869A6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CIBI LIMITED</w:t>
            </w:r>
          </w:p>
        </w:tc>
        <w:tc>
          <w:tcPr>
            <w:tcW w:w="5033" w:type="dxa"/>
            <w:noWrap/>
            <w:vAlign w:val="bottom"/>
            <w:hideMark/>
          </w:tcPr>
          <w:p w14:paraId="0FDE25D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8 ARTESIAN CLOSE, LONDON</w:t>
            </w:r>
          </w:p>
        </w:tc>
        <w:tc>
          <w:tcPr>
            <w:tcW w:w="1134" w:type="dxa"/>
            <w:noWrap/>
            <w:vAlign w:val="bottom"/>
            <w:hideMark/>
          </w:tcPr>
          <w:p w14:paraId="585E09A2"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NW10 8RW</w:t>
            </w:r>
          </w:p>
        </w:tc>
      </w:tr>
      <w:tr w:rsidR="00662EA8" w:rsidRPr="00427E0D" w14:paraId="28C7C585" w14:textId="77777777" w:rsidTr="00662EA8">
        <w:trPr>
          <w:trHeight w:val="276"/>
          <w:jc w:val="center"/>
        </w:trPr>
        <w:tc>
          <w:tcPr>
            <w:tcW w:w="3326" w:type="dxa"/>
            <w:noWrap/>
            <w:vAlign w:val="bottom"/>
            <w:hideMark/>
          </w:tcPr>
          <w:p w14:paraId="03F459E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FAZENDAUK LTD</w:t>
            </w:r>
          </w:p>
        </w:tc>
        <w:tc>
          <w:tcPr>
            <w:tcW w:w="5033" w:type="dxa"/>
            <w:noWrap/>
            <w:vAlign w:val="bottom"/>
            <w:hideMark/>
          </w:tcPr>
          <w:p w14:paraId="5029A20C"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9 HARROW PLACE, LONDON</w:t>
            </w:r>
          </w:p>
        </w:tc>
        <w:tc>
          <w:tcPr>
            <w:tcW w:w="1134" w:type="dxa"/>
            <w:noWrap/>
            <w:vAlign w:val="bottom"/>
            <w:hideMark/>
          </w:tcPr>
          <w:p w14:paraId="683A89DD"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E1 7DB</w:t>
            </w:r>
          </w:p>
        </w:tc>
      </w:tr>
      <w:tr w:rsidR="00662EA8" w:rsidRPr="00427E0D" w14:paraId="62DBCF26" w14:textId="77777777" w:rsidTr="00662EA8">
        <w:trPr>
          <w:trHeight w:val="276"/>
          <w:jc w:val="center"/>
        </w:trPr>
        <w:tc>
          <w:tcPr>
            <w:tcW w:w="3326" w:type="dxa"/>
            <w:noWrap/>
            <w:vAlign w:val="bottom"/>
            <w:hideMark/>
          </w:tcPr>
          <w:p w14:paraId="12F137D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ASTUTE HEALTHCARE LIMITED</w:t>
            </w:r>
          </w:p>
        </w:tc>
        <w:tc>
          <w:tcPr>
            <w:tcW w:w="5033" w:type="dxa"/>
            <w:noWrap/>
            <w:vAlign w:val="bottom"/>
            <w:hideMark/>
          </w:tcPr>
          <w:p w14:paraId="4AF6FEC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UNIT 1, BILTON ROAD, HITCHIN</w:t>
            </w:r>
          </w:p>
        </w:tc>
        <w:tc>
          <w:tcPr>
            <w:tcW w:w="1134" w:type="dxa"/>
            <w:noWrap/>
            <w:vAlign w:val="bottom"/>
            <w:hideMark/>
          </w:tcPr>
          <w:p w14:paraId="009803F0"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SG4 0SB</w:t>
            </w:r>
          </w:p>
        </w:tc>
      </w:tr>
      <w:tr w:rsidR="00662EA8" w:rsidRPr="00427E0D" w14:paraId="4C15882D" w14:textId="77777777" w:rsidTr="00662EA8">
        <w:trPr>
          <w:trHeight w:val="276"/>
          <w:jc w:val="center"/>
        </w:trPr>
        <w:tc>
          <w:tcPr>
            <w:tcW w:w="3326" w:type="dxa"/>
            <w:noWrap/>
            <w:vAlign w:val="bottom"/>
            <w:hideMark/>
          </w:tcPr>
          <w:p w14:paraId="25A6D127"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THE SERVICE LONDON LTD</w:t>
            </w:r>
          </w:p>
        </w:tc>
        <w:tc>
          <w:tcPr>
            <w:tcW w:w="5033" w:type="dxa"/>
            <w:noWrap/>
            <w:vAlign w:val="bottom"/>
            <w:hideMark/>
          </w:tcPr>
          <w:p w14:paraId="0BB29D23"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19 SAVILE ROW, LONDON</w:t>
            </w:r>
          </w:p>
        </w:tc>
        <w:tc>
          <w:tcPr>
            <w:tcW w:w="1134" w:type="dxa"/>
            <w:noWrap/>
            <w:vAlign w:val="bottom"/>
            <w:hideMark/>
          </w:tcPr>
          <w:p w14:paraId="5E4304A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W1S 3PP</w:t>
            </w:r>
          </w:p>
        </w:tc>
      </w:tr>
      <w:tr w:rsidR="00662EA8" w:rsidRPr="00427E0D" w14:paraId="207F2B66" w14:textId="77777777" w:rsidTr="00662EA8">
        <w:trPr>
          <w:trHeight w:val="276"/>
          <w:jc w:val="center"/>
        </w:trPr>
        <w:tc>
          <w:tcPr>
            <w:tcW w:w="3326" w:type="dxa"/>
            <w:noWrap/>
            <w:vAlign w:val="bottom"/>
            <w:hideMark/>
          </w:tcPr>
          <w:p w14:paraId="71161191"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GREEN CIRCLE MARKETING (UK) LIMITED</w:t>
            </w:r>
          </w:p>
        </w:tc>
        <w:tc>
          <w:tcPr>
            <w:tcW w:w="5033" w:type="dxa"/>
            <w:noWrap/>
            <w:vAlign w:val="bottom"/>
            <w:hideMark/>
          </w:tcPr>
          <w:p w14:paraId="76ACE51A"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HM REVENUE AND CUSTOMS, RUBY HOUSE, 8 RUBY PLACE, ABERDEEN</w:t>
            </w:r>
          </w:p>
        </w:tc>
        <w:tc>
          <w:tcPr>
            <w:tcW w:w="1134" w:type="dxa"/>
            <w:noWrap/>
            <w:vAlign w:val="bottom"/>
            <w:hideMark/>
          </w:tcPr>
          <w:p w14:paraId="61DE1958"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AB10 1ZP</w:t>
            </w:r>
          </w:p>
        </w:tc>
      </w:tr>
      <w:tr w:rsidR="00662EA8" w:rsidRPr="00427E0D" w14:paraId="506F14AF" w14:textId="77777777" w:rsidTr="00662EA8">
        <w:trPr>
          <w:trHeight w:val="276"/>
          <w:jc w:val="center"/>
        </w:trPr>
        <w:tc>
          <w:tcPr>
            <w:tcW w:w="3326" w:type="dxa"/>
            <w:noWrap/>
            <w:vAlign w:val="bottom"/>
            <w:hideMark/>
          </w:tcPr>
          <w:p w14:paraId="49B0A725"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LA LUIRE LIMITED</w:t>
            </w:r>
          </w:p>
        </w:tc>
        <w:tc>
          <w:tcPr>
            <w:tcW w:w="5033" w:type="dxa"/>
            <w:noWrap/>
            <w:vAlign w:val="bottom"/>
            <w:hideMark/>
          </w:tcPr>
          <w:p w14:paraId="19090E09"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4TH FLOOR 18 ST. CROSS STRE, LONDON</w:t>
            </w:r>
          </w:p>
        </w:tc>
        <w:tc>
          <w:tcPr>
            <w:tcW w:w="1134" w:type="dxa"/>
            <w:noWrap/>
            <w:vAlign w:val="bottom"/>
            <w:hideMark/>
          </w:tcPr>
          <w:p w14:paraId="0B6C2FB6" w14:textId="77777777" w:rsidR="00662EA8" w:rsidRPr="00427E0D" w:rsidRDefault="00662EA8" w:rsidP="00662EA8">
            <w:pPr>
              <w:spacing w:after="0" w:line="240" w:lineRule="auto"/>
              <w:jc w:val="left"/>
              <w:rPr>
                <w:color w:val="000000"/>
                <w:sz w:val="26"/>
                <w:szCs w:val="26"/>
                <w:lang w:val="vi-VN" w:eastAsia="vi-VN"/>
              </w:rPr>
            </w:pPr>
            <w:r w:rsidRPr="00427E0D">
              <w:rPr>
                <w:color w:val="000000"/>
                <w:sz w:val="26"/>
                <w:szCs w:val="26"/>
                <w:lang w:val="vi-VN" w:eastAsia="vi-VN"/>
              </w:rPr>
              <w:t>EC1N 8UN</w:t>
            </w:r>
          </w:p>
        </w:tc>
      </w:tr>
    </w:tbl>
    <w:p w14:paraId="0E3B4DBA" w14:textId="77777777" w:rsidR="005A5469" w:rsidRPr="00427E0D" w:rsidRDefault="005A5469" w:rsidP="00DD1C73">
      <w:pPr>
        <w:spacing w:before="120"/>
        <w:jc w:val="right"/>
      </w:pPr>
      <w:r w:rsidRPr="00427E0D">
        <w:rPr>
          <w:i/>
          <w:iCs/>
        </w:rPr>
        <w:t>Nguồn: Cơ quan Thuế và Hải quan Hoàng gia Anh</w:t>
      </w:r>
    </w:p>
    <w:p w14:paraId="69FD44EE" w14:textId="77777777" w:rsidR="008B2929" w:rsidRPr="00427E0D" w:rsidRDefault="008B2929">
      <w:pPr>
        <w:spacing w:after="160" w:line="278" w:lineRule="auto"/>
        <w:jc w:val="left"/>
        <w:rPr>
          <w:b/>
          <w:bCs/>
        </w:rPr>
      </w:pPr>
      <w:bookmarkStart w:id="52" w:name="_Toc130385416"/>
      <w:bookmarkEnd w:id="50"/>
      <w:r w:rsidRPr="00427E0D">
        <w:br w:type="page"/>
      </w:r>
    </w:p>
    <w:p w14:paraId="14218C33" w14:textId="2C0AD141" w:rsidR="00E101C6" w:rsidRPr="00427E0D" w:rsidRDefault="00E101C6" w:rsidP="00001F7D">
      <w:pPr>
        <w:pStyle w:val="Heading1"/>
      </w:pPr>
      <w:bookmarkStart w:id="53" w:name="_Toc214462795"/>
      <w:r w:rsidRPr="00427E0D">
        <w:t xml:space="preserve">CẬP NHẬT CÁC QUY ĐỊNH, CHÍNH SÁCH LIÊN QUAN ĐẾN NGÀNH </w:t>
      </w:r>
      <w:r w:rsidR="0088079A" w:rsidRPr="00427E0D">
        <w:t>CÀ PHÊ</w:t>
      </w:r>
      <w:r w:rsidRPr="00427E0D">
        <w:t xml:space="preserve"> TẠI </w:t>
      </w:r>
      <w:bookmarkEnd w:id="52"/>
      <w:r w:rsidR="008171EB" w:rsidRPr="00427E0D">
        <w:t>THỊ TRƯỜNG UKVFTA</w:t>
      </w:r>
      <w:bookmarkEnd w:id="53"/>
      <w:r w:rsidR="001B4B78">
        <w:t xml:space="preserve"> </w:t>
      </w:r>
    </w:p>
    <w:p w14:paraId="25036C37" w14:textId="6ECF0C3B" w:rsidR="001276DB" w:rsidRPr="00427E0D" w:rsidRDefault="001276DB" w:rsidP="00DB5D1A">
      <w:pPr>
        <w:ind w:firstLine="720"/>
      </w:pPr>
      <w:r w:rsidRPr="00427E0D">
        <w:t>Các quy định chính tác động đến ngành công nghiệp cà phê của Vương quốc Anh gồm: Quy định về Chống phá rừng của EU (EUDR), yêu cầu các nhà nhập khẩu cà phê Anh phải chứng minh sản phẩm của họ không gây ra nạn phá rừng, và lệnh cấm đối với đồ uống tăng lực có hàm lượng caffeine cao dành cho trẻ em dưới 16 tuổi. Trong khi chính sách nội địa của Anh đang được xây dựng, EUDR có ý nghĩa quan trọng đối với các doanh nghiệp Anh xuất khẩu sang EU và toàn bộ chuỗi cung ứng.</w:t>
      </w:r>
    </w:p>
    <w:p w14:paraId="42C820F1" w14:textId="6F030CC0" w:rsidR="001276DB" w:rsidRPr="006B68A1" w:rsidRDefault="00255E8C" w:rsidP="006B68A1">
      <w:pPr>
        <w:pStyle w:val="Heading2"/>
        <w:tabs>
          <w:tab w:val="clear" w:pos="4510"/>
          <w:tab w:val="num" w:pos="567"/>
        </w:tabs>
        <w:rPr>
          <w:sz w:val="28"/>
          <w:szCs w:val="28"/>
        </w:rPr>
      </w:pPr>
      <w:bookmarkStart w:id="54" w:name="_Toc214462796"/>
      <w:r>
        <w:rPr>
          <w:sz w:val="28"/>
          <w:szCs w:val="28"/>
        </w:rPr>
        <w:t>Những tác động và phản ứng của các bên liên quan đối với q</w:t>
      </w:r>
      <w:r w:rsidRPr="006B68A1">
        <w:rPr>
          <w:sz w:val="28"/>
          <w:szCs w:val="28"/>
        </w:rPr>
        <w:t xml:space="preserve">uy </w:t>
      </w:r>
      <w:r w:rsidR="001F6518" w:rsidRPr="006B68A1">
        <w:rPr>
          <w:sz w:val="28"/>
          <w:szCs w:val="28"/>
        </w:rPr>
        <w:t xml:space="preserve">định về </w:t>
      </w:r>
      <w:r>
        <w:rPr>
          <w:sz w:val="28"/>
          <w:szCs w:val="28"/>
        </w:rPr>
        <w:t xml:space="preserve">chống </w:t>
      </w:r>
      <w:r w:rsidR="001F6518" w:rsidRPr="006B68A1">
        <w:rPr>
          <w:sz w:val="28"/>
          <w:szCs w:val="28"/>
        </w:rPr>
        <w:t>phá rừng của EU</w:t>
      </w:r>
      <w:r w:rsidR="0078468B" w:rsidRPr="006B68A1">
        <w:rPr>
          <w:sz w:val="28"/>
          <w:szCs w:val="28"/>
        </w:rPr>
        <w:t xml:space="preserve"> </w:t>
      </w:r>
      <w:r w:rsidR="0078468B" w:rsidRPr="006B68A1">
        <w:rPr>
          <w:sz w:val="28"/>
          <w:szCs w:val="28"/>
          <w:vertAlign w:val="superscript"/>
        </w:rPr>
        <w:footnoteReference w:id="5"/>
      </w:r>
      <w:bookmarkEnd w:id="54"/>
    </w:p>
    <w:p w14:paraId="70F0C225" w14:textId="4B486867" w:rsidR="001F6518" w:rsidRPr="00427E0D" w:rsidRDefault="001F6518" w:rsidP="00DB5D1A">
      <w:pPr>
        <w:ind w:firstLine="720"/>
      </w:pPr>
      <w:r w:rsidRPr="00427E0D">
        <w:t xml:space="preserve">Ngành công nghiệp cà phê đang đứng trước thời điểm then chốt khi Quy định về Chống Phá rừng của Liên minh Châu Âu (EUDR) sắp được triển khai. Luật này sẽ thay đổi căn bản cách thức hoạt động của các doanh nghiệp cà phê, đòi hỏi mức độ truy xuất nguồn gốc và trách nhiệm giải trình về môi trường chưa từng có. </w:t>
      </w:r>
    </w:p>
    <w:p w14:paraId="57906D1C" w14:textId="4FEF9018" w:rsidR="001F6518" w:rsidRPr="00427E0D" w:rsidRDefault="001F6518" w:rsidP="00DB5D1A">
      <w:pPr>
        <w:ind w:firstLine="720"/>
      </w:pPr>
      <w:r w:rsidRPr="00427E0D">
        <w:t>Trong khi phần lớn trọng tâm của ngành tập trung đúng vào các chiến lược tìm nguồn cung ứng và tuân thủ ở cấp độ trang trại, thì một khía cạnh quan trọng nhưng thường bị bỏ qua là vai trò của bao bì trong việc đáp ứng các yêu cầu của EUDR.</w:t>
      </w:r>
    </w:p>
    <w:p w14:paraId="256DC497" w14:textId="473DACC5" w:rsidR="001F6518" w:rsidRPr="00427E0D" w:rsidRDefault="001F6518" w:rsidP="00DB5D1A">
      <w:pPr>
        <w:ind w:firstLine="720"/>
      </w:pPr>
      <w:r w:rsidRPr="00427E0D">
        <w:t>Khi các nhà rang xay bắt đầu thích nghi với bối cảnh quy định mới, việc hiểu rõ phạm vi toàn diện của việc tuân thủ EUDR trở nên thiết yếu để đảm bảo tính liên tục của hoạt động kinh doanh và lợi thế cạnh tranh. Từ tài liệu chuỗi cung ứng đến giao tiếp với người tiêu dùng, mọi khía cạnh của hoạt động cà phê phải phù hợp với các mục tiêu môi trường của quy định.</w:t>
      </w:r>
    </w:p>
    <w:p w14:paraId="3511EA57" w14:textId="0898F7DF" w:rsidR="001F6518" w:rsidRPr="00427E0D" w:rsidRDefault="001F6518" w:rsidP="00DB5D1A">
      <w:pPr>
        <w:ind w:firstLine="720"/>
      </w:pPr>
      <w:r w:rsidRPr="00427E0D">
        <w:t xml:space="preserve">Các nhà rang xay phải triển khai hệ thống truy xuất nguồn gốc </w:t>
      </w:r>
      <w:r w:rsidR="001A5DB4">
        <w:t>rõ ràng</w:t>
      </w:r>
      <w:r w:rsidRPr="00427E0D">
        <w:t>, lưu giữ hồ sơ chi tiết về chuỗi cung ứng và cung cấp bằng chứng tuân thủ có thể xác minh cho mỗi lô hàng. Quy định này yêu cầu dữ liệu định vị địa lý cho các khu vực sản xuất, đảm bảo tính minh bạch hoàn toàn từ trang trại đến điểm đến xuất khẩu cuối cùng.</w:t>
      </w:r>
    </w:p>
    <w:p w14:paraId="465A9477" w14:textId="55FF384B" w:rsidR="001F6518" w:rsidRPr="00427E0D" w:rsidRDefault="001F6518" w:rsidP="00DB5D1A">
      <w:pPr>
        <w:ind w:firstLine="720"/>
      </w:pPr>
      <w:r w:rsidRPr="00427E0D">
        <w:t>Những tác động này vượt xa phạm vi giấy tờ. Các nhà rang xay sẽ cần tái cấu trúc chiến lược tìm nguồn cung ứng cà phê xanh, có thể phải đánh giá lại các mối quan hệ lâu dài với nhà cung cấp và đầu tư vào các công nghệ theo dõi mới.</w:t>
      </w:r>
    </w:p>
    <w:p w14:paraId="2419E96B" w14:textId="065AA3C2" w:rsidR="001F6518" w:rsidRPr="00427E0D" w:rsidRDefault="001F6518" w:rsidP="00DB5D1A">
      <w:pPr>
        <w:ind w:firstLine="720"/>
      </w:pPr>
      <w:r w:rsidRPr="00427E0D">
        <w:t xml:space="preserve">Nhiều doanh nghiệp </w:t>
      </w:r>
      <w:r w:rsidR="00033E0C">
        <w:t>đang gặp phải</w:t>
      </w:r>
      <w:r w:rsidRPr="00427E0D">
        <w:t xml:space="preserve"> sự phức tạp của việc lập bản đồ chuỗi cung ứng, đặc biệt là những doanh nghiệp tìm nguồn cung ứng từ các khu vực có hệ thống nông nghiệp phân mảnh hoặc nhiều trung gian. Chi phí liên quan đến việc tuân thủ - từ đầu tư công nghệ đến các yêu cầu bổ sung về tài liệu - là những thách thức vận hành đáng kể, đòi hỏi phải lập kế hoạch và phân bổ ngân sách cẩn thận.</w:t>
      </w:r>
    </w:p>
    <w:p w14:paraId="375F5025" w14:textId="1DADAD56" w:rsidR="001F6518" w:rsidRPr="00427E0D" w:rsidRDefault="001F6518" w:rsidP="00DB5D1A">
      <w:pPr>
        <w:ind w:firstLine="720"/>
      </w:pPr>
      <w:r w:rsidRPr="00427E0D">
        <w:t xml:space="preserve">Trong khi sự chú ý tập trung vào các chiến lược tìm nguồn cung ứng cà phê xanh, phạm vi của EUDR mở rộng sang các vật liệu đóng gói liên quan đến nạn phá rừng. </w:t>
      </w:r>
    </w:p>
    <w:p w14:paraId="15578427" w14:textId="6A2DB9A3" w:rsidR="001F6518" w:rsidRPr="00427E0D" w:rsidRDefault="001F6518" w:rsidP="00DB5D1A">
      <w:pPr>
        <w:ind w:firstLine="720"/>
      </w:pPr>
      <w:r w:rsidRPr="00427E0D">
        <w:t>Định nghĩa rộng của quy định về các sản phẩm được bảo vệ bao gồm vật liệu đóng gói có nguồn gốc từ bảy mặt hàng được quản lý, tạo ra các lỗ hổng tiềm ẩn về tuân thủ trong toàn bộ chuỗi cung ứng. Các giải pháp đóng gói truyền thống, đặc biệt là túi giấy chưa tái chế hoặc bao gồm vật liệu từ nguồn rừng, có thể gây ra những rủi ro tuân thủ mà các nhà rang xay không thể bỏ qua.</w:t>
      </w:r>
    </w:p>
    <w:p w14:paraId="297ADA5C" w14:textId="77777777" w:rsidR="001F6518" w:rsidRPr="00427E0D" w:rsidRDefault="001F6518" w:rsidP="00DB5D1A">
      <w:pPr>
        <w:ind w:firstLine="720"/>
      </w:pPr>
      <w:r w:rsidRPr="00427E0D">
        <w:t xml:space="preserve">EUDR mang đến cho các nhà rang xay cơ hội mới để tạo sự khác biệt cho thương hiệu của mình thông qua hoạt động truyền thông tuân thủ minh bạch. </w:t>
      </w:r>
    </w:p>
    <w:p w14:paraId="4E948898" w14:textId="186339E7" w:rsidR="001F6518" w:rsidRPr="00427E0D" w:rsidRDefault="001F6518" w:rsidP="00DB5D1A">
      <w:pPr>
        <w:ind w:firstLine="720"/>
      </w:pPr>
      <w:r w:rsidRPr="00427E0D">
        <w:t>Khi nhận thức của người tiêu dùng về các vấn đề môi trường ngày càng tăng, việc chứng minh tuân thủ EUDR có thể trở thành một lợi thế cạnh tranh đáng kể. Nghiên cứu cho thấy người tiêu dùng ngày càng sẵn sàng trả giá cao hơn cho cà phê bền vững có thể kiểm chứng được; một số nghiên cứu cho thấy mức giá cao hơn từ 10% đến 20% đối với các sản phẩm có chứng nhận đáng tin cậy, chẳng hạn như Thương mại Công bằng.</w:t>
      </w:r>
    </w:p>
    <w:p w14:paraId="773792C1" w14:textId="7E51C3A4" w:rsidR="001F6518" w:rsidRPr="00427E0D" w:rsidRDefault="001F6518" w:rsidP="00DB5D1A">
      <w:pPr>
        <w:ind w:firstLine="720"/>
      </w:pPr>
      <w:r w:rsidRPr="00427E0D">
        <w:t>Thiết kế bao bì chiến lược cho phép các nhà rang xay biến việc tuân thủ quy định thành thông điệp thương hiệu hấp dẫn. Bao bì tùy chỉnh cho phép doanh nghiệp hiển thị nổi bật thông tin tuân thủ, chứng nhận bền vững và dữ liệu truy xuất nguồn gốc trực tiếp trên sản phẩm, tạo ra những điểm tiếp xúc hữu hình với người tiêu dùng có ý thức bảo vệ môi trường. Cách tiếp cận này biến những gì vốn là gánh nặng pháp lý thành một công cụ tiếp thị mạnh mẽ, xây dựng lòng trung thành với thương hiệu và là tiền đề cho mức giá cao cấp.</w:t>
      </w:r>
    </w:p>
    <w:p w14:paraId="00DA885A" w14:textId="196398C2" w:rsidR="001F6518" w:rsidRPr="006B68A1" w:rsidRDefault="001F6518" w:rsidP="006B68A1">
      <w:pPr>
        <w:pStyle w:val="Heading2"/>
        <w:tabs>
          <w:tab w:val="clear" w:pos="4510"/>
          <w:tab w:val="num" w:pos="567"/>
        </w:tabs>
        <w:rPr>
          <w:sz w:val="28"/>
          <w:szCs w:val="28"/>
        </w:rPr>
      </w:pPr>
      <w:bookmarkStart w:id="56" w:name="_Toc214462797"/>
      <w:r w:rsidRPr="006B68A1">
        <w:rPr>
          <w:sz w:val="28"/>
          <w:szCs w:val="28"/>
        </w:rPr>
        <w:t xml:space="preserve">Tham vấn về cấm đồ uống tăng lực </w:t>
      </w:r>
      <w:r w:rsidR="00D91130" w:rsidRPr="00A70156">
        <w:rPr>
          <w:sz w:val="28"/>
          <w:szCs w:val="28"/>
        </w:rPr>
        <w:t xml:space="preserve">có hàm lượng caffeine cao </w:t>
      </w:r>
      <w:r w:rsidRPr="006B68A1">
        <w:rPr>
          <w:sz w:val="28"/>
          <w:szCs w:val="28"/>
        </w:rPr>
        <w:t>tại Anh</w:t>
      </w:r>
      <w:r w:rsidR="0078468B" w:rsidRPr="006B68A1">
        <w:rPr>
          <w:sz w:val="28"/>
          <w:szCs w:val="28"/>
        </w:rPr>
        <w:t xml:space="preserve"> </w:t>
      </w:r>
      <w:r w:rsidR="0078468B" w:rsidRPr="006B68A1">
        <w:rPr>
          <w:sz w:val="28"/>
          <w:szCs w:val="28"/>
          <w:vertAlign w:val="superscript"/>
        </w:rPr>
        <w:footnoteReference w:id="6"/>
      </w:r>
      <w:bookmarkEnd w:id="56"/>
    </w:p>
    <w:p w14:paraId="131BA464" w14:textId="3CE7AA3C" w:rsidR="00D56EDE" w:rsidRDefault="007B02E0" w:rsidP="00D56EDE">
      <w:pPr>
        <w:ind w:firstLine="720"/>
      </w:pPr>
      <w:r>
        <w:t xml:space="preserve">Bộ Y tế và Chăm sóc Xã hội </w:t>
      </w:r>
      <w:r w:rsidR="00D56EDE">
        <w:t>của Anh</w:t>
      </w:r>
      <w:r w:rsidR="001F6518" w:rsidRPr="00427E0D">
        <w:t xml:space="preserve"> đã khởi động một cuộc tham vấn về việc cấm bán đồ uống tăng lực có hàm lượng caffeine cao cho những người dưới 16 tuổi. </w:t>
      </w:r>
      <w:r w:rsidR="00D56EDE">
        <w:t>Nội dung tham vấn bao gồm các đề xuất về:</w:t>
      </w:r>
    </w:p>
    <w:p w14:paraId="53B45640" w14:textId="53499A32" w:rsidR="00D56EDE" w:rsidRDefault="00D56EDE" w:rsidP="00D56EDE">
      <w:pPr>
        <w:ind w:firstLine="720"/>
      </w:pPr>
      <w:r>
        <w:t>+ độ tuổi tối thiểu để bán đồ uống tăng lực có hàm lượng caffeine cao</w:t>
      </w:r>
    </w:p>
    <w:p w14:paraId="485DB815" w14:textId="1C07AB7B" w:rsidR="00D56EDE" w:rsidRDefault="00D56EDE" w:rsidP="00D56EDE">
      <w:pPr>
        <w:ind w:firstLine="720"/>
      </w:pPr>
      <w:r>
        <w:t>+ các sản phẩm và doanh nghiệp nằm trong phạm vi cấm</w:t>
      </w:r>
    </w:p>
    <w:p w14:paraId="4E6BC782" w14:textId="56843E9D" w:rsidR="00D56EDE" w:rsidRDefault="00D56EDE" w:rsidP="00D56EDE">
      <w:pPr>
        <w:ind w:firstLine="720"/>
      </w:pPr>
      <w:r>
        <w:t>+ lệnh cấm sẽ áp dụng như thế nào đối với máy bán hàng tự động</w:t>
      </w:r>
    </w:p>
    <w:p w14:paraId="17D1A3D1" w14:textId="329E4A40" w:rsidR="00D56EDE" w:rsidRDefault="00D56EDE" w:rsidP="00D56EDE">
      <w:pPr>
        <w:ind w:firstLine="720"/>
      </w:pPr>
      <w:r>
        <w:t>+ khoảng thời gian mà các doanh nghiệp và cơ quan thực thi cần để thực hiện lệnh cấm</w:t>
      </w:r>
    </w:p>
    <w:p w14:paraId="117F3219" w14:textId="1688BACF" w:rsidR="00D56EDE" w:rsidRDefault="00D56EDE" w:rsidP="00D56EDE">
      <w:pPr>
        <w:ind w:firstLine="720"/>
      </w:pPr>
      <w:r>
        <w:t>+ lệnh cấm sẽ được thực thi như thế nào</w:t>
      </w:r>
    </w:p>
    <w:p w14:paraId="61CA8D55" w14:textId="57B1B402" w:rsidR="001F6518" w:rsidRDefault="001F6518" w:rsidP="007B02E0">
      <w:pPr>
        <w:ind w:firstLine="720"/>
      </w:pPr>
      <w:r w:rsidRPr="00427E0D">
        <w:t>Đây là chính sách có thể ảnh hưởng đến các doanh nghiệp quán cà phê và các nhà bán lẻ bán các sản phẩm này</w:t>
      </w:r>
      <w:r w:rsidR="00EC5257">
        <w:t xml:space="preserve"> trong tương lai</w:t>
      </w:r>
      <w:r w:rsidRPr="00427E0D">
        <w:t>.</w:t>
      </w:r>
    </w:p>
    <w:p w14:paraId="2E1D2029" w14:textId="03A3A76D" w:rsidR="00926B74" w:rsidRPr="00926B74" w:rsidRDefault="003D3918" w:rsidP="003D3918">
      <w:pPr>
        <w:ind w:firstLine="720"/>
        <w:rPr>
          <w:b/>
          <w:bCs/>
        </w:rPr>
      </w:pPr>
      <w:r w:rsidRPr="003D3918">
        <w:rPr>
          <w:b/>
          <w:bCs/>
        </w:rPr>
        <w:t>Doanh nghiệp Việt Nam cần th</w:t>
      </w:r>
      <w:r w:rsidR="00926B74" w:rsidRPr="00926B74">
        <w:rPr>
          <w:b/>
          <w:bCs/>
          <w:lang w:val="vi-VN"/>
        </w:rPr>
        <w:t xml:space="preserve">eo dõi và đánh giá </w:t>
      </w:r>
      <w:r>
        <w:rPr>
          <w:b/>
          <w:bCs/>
        </w:rPr>
        <w:t>q</w:t>
      </w:r>
      <w:r w:rsidR="00926B74" w:rsidRPr="00926B74">
        <w:rPr>
          <w:b/>
          <w:bCs/>
          <w:lang w:val="vi-VN"/>
        </w:rPr>
        <w:t>uy định về đồ uống tăng lực</w:t>
      </w:r>
      <w:r w:rsidR="00F21F69">
        <w:rPr>
          <w:b/>
          <w:bCs/>
        </w:rPr>
        <w:t>. Cụ thể:</w:t>
      </w:r>
    </w:p>
    <w:p w14:paraId="5766EDCC" w14:textId="1E898113" w:rsidR="00926B74" w:rsidRPr="00A70156" w:rsidRDefault="00F21F69" w:rsidP="00A70156">
      <w:pPr>
        <w:ind w:firstLine="720"/>
        <w:rPr>
          <w:i/>
          <w:iCs/>
          <w:lang w:val="vi-VN"/>
        </w:rPr>
      </w:pPr>
      <w:r>
        <w:t xml:space="preserve">- </w:t>
      </w:r>
      <w:r w:rsidR="00926B74" w:rsidRPr="00926B74">
        <w:t xml:space="preserve">Đối với nhà xuất khẩu cà phê nhân/rang xay: </w:t>
      </w:r>
      <w:r w:rsidR="00255E8C" w:rsidRPr="00F85FCE">
        <w:rPr>
          <w:i/>
          <w:iCs/>
          <w:lang w:val="vi-VN"/>
        </w:rPr>
        <w:t xml:space="preserve">Bộ Y tế và Chăm sóc Xã hội của Anh đã khởi động một cuộc tham vấn về việc cấm bán đồ uống tăng lực có hàm lượng caffeine cao cho những người dưới 16 tuổi. </w:t>
      </w:r>
      <w:r w:rsidR="00255E8C" w:rsidRPr="00926B74">
        <w:rPr>
          <w:i/>
          <w:iCs/>
          <w:lang w:val="vi-VN"/>
        </w:rPr>
        <w:t>Đối với nhà xuất khẩu cà phê nhân/rang xay: Tác động trực tiếp gần như không có</w:t>
      </w:r>
      <w:r w:rsidR="00255E8C" w:rsidRPr="00783845">
        <w:rPr>
          <w:i/>
          <w:iCs/>
          <w:lang w:val="vi-VN"/>
        </w:rPr>
        <w:t xml:space="preserve">, do hoạt động chế biến sâu đã giúp kiểm soát </w:t>
      </w:r>
      <w:r w:rsidR="00255E8C" w:rsidRPr="00F85FCE">
        <w:rPr>
          <w:i/>
          <w:iCs/>
          <w:lang w:val="vi-VN"/>
        </w:rPr>
        <w:t>hàm lượng caffeine</w:t>
      </w:r>
      <w:r w:rsidR="00255E8C" w:rsidRPr="00783845">
        <w:rPr>
          <w:i/>
          <w:iCs/>
          <w:lang w:val="vi-VN"/>
        </w:rPr>
        <w:t xml:space="preserve"> và người tiêu dùng trực tiếp không mua sản phẩm này từ các nhà rang xay</w:t>
      </w:r>
      <w:r w:rsidR="00255E8C" w:rsidRPr="00926B74">
        <w:rPr>
          <w:i/>
          <w:iCs/>
          <w:lang w:val="vi-VN"/>
        </w:rPr>
        <w:t>. Tuy nhiên, cần theo dõi vì chính sách này có thể ảnh hưởng đến hoạt động kinh doanh của các đối tác là quán cà phê và nhà bán lẻ tại Anh.</w:t>
      </w:r>
    </w:p>
    <w:p w14:paraId="22BD8ACB" w14:textId="0B4DA7FB" w:rsidR="00926B74" w:rsidRPr="00A70156" w:rsidRDefault="00F21F69" w:rsidP="00F21F69">
      <w:pPr>
        <w:tabs>
          <w:tab w:val="num" w:pos="720"/>
        </w:tabs>
        <w:ind w:firstLine="720"/>
        <w:rPr>
          <w:lang w:val="vi-VN"/>
        </w:rPr>
      </w:pPr>
      <w:r w:rsidRPr="00A70156">
        <w:rPr>
          <w:lang w:val="vi-VN"/>
        </w:rPr>
        <w:t xml:space="preserve">- </w:t>
      </w:r>
      <w:r w:rsidR="00926B74" w:rsidRPr="00A70156">
        <w:rPr>
          <w:lang w:val="vi-VN"/>
        </w:rPr>
        <w:t>Đối với nhà xuất khẩu cà phê uống liền (RTD):</w:t>
      </w:r>
    </w:p>
    <w:p w14:paraId="5C8265DC" w14:textId="77777777" w:rsidR="00926B74" w:rsidRPr="00926B74" w:rsidRDefault="00926B74" w:rsidP="00926B74">
      <w:pPr>
        <w:numPr>
          <w:ilvl w:val="1"/>
          <w:numId w:val="8"/>
        </w:numPr>
        <w:rPr>
          <w:lang w:val="vi-VN"/>
        </w:rPr>
      </w:pPr>
      <w:r w:rsidRPr="00926B74">
        <w:rPr>
          <w:lang w:val="vi-VN"/>
        </w:rPr>
        <w:t>Nếu doanh nghiệp Việt Nam xuất khẩu các sản phẩm cà phê uống liền có hàm lượng caffeine cao, cần phải xem xét kỹ liệu sản phẩm có bị xếp vào danh mục "đồ uống tăng lực" theo định nghĩa của Anh hay không.</w:t>
      </w:r>
    </w:p>
    <w:p w14:paraId="118A9A24" w14:textId="77777777" w:rsidR="00926B74" w:rsidRPr="00926B74" w:rsidRDefault="00926B74" w:rsidP="00926B74">
      <w:pPr>
        <w:numPr>
          <w:ilvl w:val="1"/>
          <w:numId w:val="8"/>
        </w:numPr>
        <w:rPr>
          <w:lang w:val="vi-VN"/>
        </w:rPr>
      </w:pPr>
      <w:r w:rsidRPr="00926B74">
        <w:rPr>
          <w:lang w:val="vi-VN"/>
        </w:rPr>
        <w:t>Nếu có, doanh nghiệp cần chuẩn bị cho kịch bản tệp khách hàng bị thu hẹp (do cấm bán cho người dưới 16 tuổi) và thảo luận với nhà phân phối tại Anh về chiến lược sản phẩm.</w:t>
      </w:r>
    </w:p>
    <w:p w14:paraId="518D531B" w14:textId="77777777" w:rsidR="00926B74" w:rsidRPr="00A70156" w:rsidRDefault="00926B74" w:rsidP="007B02E0">
      <w:pPr>
        <w:ind w:firstLine="720"/>
        <w:rPr>
          <w:lang w:val="vi-VN"/>
        </w:rPr>
      </w:pPr>
    </w:p>
    <w:sectPr w:rsidR="00926B74" w:rsidRPr="00A70156" w:rsidSect="00510677">
      <w:footerReference w:type="default" r:id="rId18"/>
      <w:pgSz w:w="11905" w:h="16837"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1F4E" w14:textId="77777777" w:rsidR="00E336B8" w:rsidRDefault="00E336B8" w:rsidP="00462054">
      <w:pPr>
        <w:spacing w:after="0" w:line="240" w:lineRule="auto"/>
      </w:pPr>
      <w:r>
        <w:separator/>
      </w:r>
    </w:p>
  </w:endnote>
  <w:endnote w:type="continuationSeparator" w:id="0">
    <w:p w14:paraId="38053EEF" w14:textId="77777777" w:rsidR="00E336B8" w:rsidRDefault="00E336B8" w:rsidP="0046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9010"/>
      <w:docPartObj>
        <w:docPartGallery w:val="Page Numbers (Bottom of Page)"/>
        <w:docPartUnique/>
      </w:docPartObj>
    </w:sdtPr>
    <w:sdtEndPr>
      <w:rPr>
        <w:noProof/>
      </w:rPr>
    </w:sdtEndPr>
    <w:sdtContent>
      <w:p w14:paraId="24E9F761" w14:textId="5770944D" w:rsidR="009D036C" w:rsidRDefault="009D036C" w:rsidP="00462054">
        <w:pPr>
          <w:pStyle w:val="Footer"/>
          <w:jc w:val="center"/>
        </w:pPr>
        <w:r>
          <w:fldChar w:fldCharType="begin"/>
        </w:r>
        <w:r>
          <w:instrText xml:space="preserve"> PAGE   \* MERGEFORMAT </w:instrText>
        </w:r>
        <w:r>
          <w:fldChar w:fldCharType="separate"/>
        </w:r>
        <w:r w:rsidR="001F6518">
          <w:rPr>
            <w:noProof/>
          </w:rPr>
          <w:t>42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9F68" w14:textId="77777777" w:rsidR="00E336B8" w:rsidRDefault="00E336B8" w:rsidP="00462054">
      <w:pPr>
        <w:spacing w:after="0" w:line="240" w:lineRule="auto"/>
      </w:pPr>
      <w:r>
        <w:separator/>
      </w:r>
    </w:p>
  </w:footnote>
  <w:footnote w:type="continuationSeparator" w:id="0">
    <w:p w14:paraId="360D5E9B" w14:textId="77777777" w:rsidR="00E336B8" w:rsidRDefault="00E336B8" w:rsidP="00462054">
      <w:pPr>
        <w:spacing w:after="0" w:line="240" w:lineRule="auto"/>
      </w:pPr>
      <w:r>
        <w:continuationSeparator/>
      </w:r>
    </w:p>
  </w:footnote>
  <w:footnote w:id="1">
    <w:p w14:paraId="2E73FFB1" w14:textId="77777777" w:rsidR="00863C68" w:rsidRDefault="00863C68" w:rsidP="00863C68">
      <w:pPr>
        <w:pStyle w:val="FootnoteText"/>
      </w:pPr>
      <w:r>
        <w:rPr>
          <w:rStyle w:val="FootnoteReference"/>
        </w:rPr>
        <w:footnoteRef/>
      </w:r>
      <w:r>
        <w:t xml:space="preserve"> </w:t>
      </w:r>
      <w:hyperlink r:id="rId1" w:tgtFrame="_blank" w:history="1">
        <w:r w:rsidRPr="00C44A1F">
          <w:rPr>
            <w:rStyle w:val="Hyperlink"/>
            <w:lang w:val="vi-VN"/>
          </w:rPr>
          <w:t>https://giacaphe.com/gia-ca-phe-truc-tuyen/</w:t>
        </w:r>
      </w:hyperlink>
    </w:p>
  </w:footnote>
  <w:footnote w:id="2">
    <w:p w14:paraId="13C2ACDF" w14:textId="4B04C5D8" w:rsidR="00863C68" w:rsidRPr="00863C68" w:rsidRDefault="00863C68">
      <w:pPr>
        <w:pStyle w:val="FootnoteText"/>
        <w:rPr>
          <w:spacing w:val="-10"/>
        </w:rPr>
      </w:pPr>
      <w:r w:rsidRPr="00863C68">
        <w:rPr>
          <w:rStyle w:val="FootnoteReference"/>
          <w:spacing w:val="-10"/>
        </w:rPr>
        <w:footnoteRef/>
      </w:r>
      <w:r w:rsidRPr="00863C68">
        <w:rPr>
          <w:spacing w:val="-10"/>
        </w:rPr>
        <w:t xml:space="preserve"> https://www.teaandcoffee.net/news/37823/rapidly-changing-market-dynamics-spur-coffee-prices-fluctuations-in-september/#:~:text=The%20arbitrage%2C%20as%20measured%20between,August%202024%2C%20down%202.0%25.</w:t>
      </w:r>
    </w:p>
  </w:footnote>
  <w:footnote w:id="3">
    <w:p w14:paraId="64A1E62B" w14:textId="438A3EA7" w:rsidR="009D036C" w:rsidRPr="00AE6CDC" w:rsidRDefault="009D036C">
      <w:pPr>
        <w:pStyle w:val="FootnoteText"/>
        <w:rPr>
          <w:spacing w:val="-20"/>
        </w:rPr>
      </w:pPr>
      <w:r>
        <w:rPr>
          <w:rStyle w:val="FootnoteReference"/>
        </w:rPr>
        <w:footnoteRef/>
      </w:r>
      <w:r>
        <w:t xml:space="preserve"> </w:t>
      </w:r>
      <w:hyperlink r:id="rId2" w:history="1">
        <w:r w:rsidR="00AE6CDC" w:rsidRPr="00AE6CDC">
          <w:rPr>
            <w:rStyle w:val="Hyperlink"/>
            <w:spacing w:val="-20"/>
            <w:highlight w:val="lightGray"/>
            <w:lang w:val="vi-VN"/>
          </w:rPr>
          <w:t>https://apps.fas.usda.gov/newgainapi/api/Report/DownloadReportByFileName?fileName=Coffee+Annual_Brasilia_Brazil_BR2025-0013.pdf</w:t>
        </w:r>
      </w:hyperlink>
    </w:p>
  </w:footnote>
  <w:footnote w:id="4">
    <w:p w14:paraId="5E6C6F6A" w14:textId="453D101B" w:rsidR="009D036C" w:rsidRDefault="009D036C">
      <w:pPr>
        <w:pStyle w:val="FootnoteText"/>
      </w:pPr>
      <w:r>
        <w:rPr>
          <w:rStyle w:val="FootnoteReference"/>
        </w:rPr>
        <w:footnoteRef/>
      </w:r>
      <w:r>
        <w:t xml:space="preserve"> </w:t>
      </w:r>
      <w:hyperlink r:id="rId3" w:tgtFrame="_blank" w:history="1">
        <w:r w:rsidRPr="00AE6CDC">
          <w:rPr>
            <w:rStyle w:val="Hyperlink"/>
            <w:spacing w:val="-20"/>
            <w:highlight w:val="lightGray"/>
            <w:lang w:val="vi-VN"/>
          </w:rPr>
          <w:t>https://apps.fas.usda.gov/newgainapi/api/Report/DownloadReportByFileName?fileName=Coffee+Annual_Brasilia_Brazil_BR2025-0013.pdf</w:t>
        </w:r>
      </w:hyperlink>
    </w:p>
  </w:footnote>
  <w:footnote w:id="5">
    <w:p w14:paraId="038D7CD9" w14:textId="77777777" w:rsidR="0078468B" w:rsidRPr="001B4B78" w:rsidRDefault="0078468B" w:rsidP="0078468B">
      <w:pPr>
        <w:pStyle w:val="Heading2"/>
        <w:numPr>
          <w:ilvl w:val="0"/>
          <w:numId w:val="0"/>
        </w:numPr>
        <w:rPr>
          <w:b w:val="0"/>
        </w:rPr>
      </w:pPr>
      <w:r>
        <w:rPr>
          <w:rStyle w:val="FootnoteReference"/>
        </w:rPr>
        <w:footnoteRef/>
      </w:r>
      <w:r>
        <w:t xml:space="preserve"> </w:t>
      </w:r>
      <w:hyperlink r:id="rId4" w:history="1">
        <w:bookmarkStart w:id="55" w:name="_Toc214278790"/>
        <w:r w:rsidRPr="001B4B78">
          <w:rPr>
            <w:rStyle w:val="Hyperlink"/>
            <w:b w:val="0"/>
            <w:sz w:val="18"/>
            <w:szCs w:val="18"/>
          </w:rPr>
          <w:t>https://perfectdailygrind.com/2025/09/policy-to-packaging-what-roasters-should-know-eudr-coffee/</w:t>
        </w:r>
        <w:bookmarkEnd w:id="55"/>
      </w:hyperlink>
    </w:p>
  </w:footnote>
  <w:footnote w:id="6">
    <w:p w14:paraId="0496D52A" w14:textId="2A34389E" w:rsidR="0078468B" w:rsidRDefault="0078468B">
      <w:pPr>
        <w:pStyle w:val="FootnoteText"/>
      </w:pPr>
      <w:r>
        <w:rPr>
          <w:rStyle w:val="FootnoteReference"/>
        </w:rPr>
        <w:footnoteRef/>
      </w:r>
      <w:r>
        <w:t xml:space="preserve"> </w:t>
      </w:r>
      <w:r w:rsidRPr="0078468B">
        <w:t>https://www.gov.uk/government/consultations/banning-the-sale-of-high-caffeine-energy-drinks-to-children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DD801"/>
    <w:multiLevelType w:val="multilevel"/>
    <w:tmpl w:val="02E43D08"/>
    <w:lvl w:ilvl="0">
      <w:start w:val="1"/>
      <w:numFmt w:val="decimal"/>
      <w:pStyle w:val="Heading1"/>
      <w:lvlText w:val="%1."/>
      <w:lvlJc w:val="left"/>
      <w:pPr>
        <w:tabs>
          <w:tab w:val="num" w:pos="360"/>
        </w:tabs>
      </w:pPr>
    </w:lvl>
    <w:lvl w:ilvl="1">
      <w:start w:val="1"/>
      <w:numFmt w:val="decimal"/>
      <w:pStyle w:val="Heading2"/>
      <w:lvlText w:val="%1.%2."/>
      <w:lvlJc w:val="left"/>
      <w:pPr>
        <w:tabs>
          <w:tab w:val="num" w:pos="4510"/>
        </w:tabs>
      </w:pPr>
    </w:lvl>
    <w:lvl w:ilvl="2">
      <w:start w:val="1"/>
      <w:numFmt w:val="decimal"/>
      <w:pStyle w:val="Heading3"/>
      <w:lvlText w:val="%1.%2.%3."/>
      <w:lvlJc w:val="left"/>
      <w:pPr>
        <w:tabs>
          <w:tab w:val="num" w:pos="9820"/>
        </w:tabs>
      </w:pPr>
    </w:lvl>
    <w:lvl w:ilvl="3">
      <w:start w:val="1"/>
      <w:numFmt w:val="decimal"/>
      <w:pStyle w:val="Heading4"/>
      <w:lvlText w:val="%1.%2.%3.%4."/>
      <w:lvlJc w:val="left"/>
      <w:pPr>
        <w:tabs>
          <w:tab w:val="num" w:pos="4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DC63D5"/>
    <w:multiLevelType w:val="multilevel"/>
    <w:tmpl w:val="5220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C7545"/>
    <w:multiLevelType w:val="hybridMultilevel"/>
    <w:tmpl w:val="9B524518"/>
    <w:lvl w:ilvl="0" w:tplc="DF0A28A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1"/>
  </w:num>
  <w:num w:numId="9">
    <w:abstractNumId w:val="0"/>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06"/>
    <w:rsid w:val="00000849"/>
    <w:rsid w:val="00001F7D"/>
    <w:rsid w:val="00003265"/>
    <w:rsid w:val="00004B1C"/>
    <w:rsid w:val="000150A7"/>
    <w:rsid w:val="000167F9"/>
    <w:rsid w:val="00017052"/>
    <w:rsid w:val="00017F8A"/>
    <w:rsid w:val="00021EAF"/>
    <w:rsid w:val="00025312"/>
    <w:rsid w:val="0002540A"/>
    <w:rsid w:val="00027DF8"/>
    <w:rsid w:val="00030035"/>
    <w:rsid w:val="00032188"/>
    <w:rsid w:val="00032C24"/>
    <w:rsid w:val="00033E0C"/>
    <w:rsid w:val="00037046"/>
    <w:rsid w:val="00042224"/>
    <w:rsid w:val="000452D5"/>
    <w:rsid w:val="000502B7"/>
    <w:rsid w:val="00050F84"/>
    <w:rsid w:val="00054095"/>
    <w:rsid w:val="000549C7"/>
    <w:rsid w:val="00065238"/>
    <w:rsid w:val="00066DEC"/>
    <w:rsid w:val="000772FC"/>
    <w:rsid w:val="000774AE"/>
    <w:rsid w:val="00083572"/>
    <w:rsid w:val="0008447C"/>
    <w:rsid w:val="000932C5"/>
    <w:rsid w:val="00093CD7"/>
    <w:rsid w:val="00094AA6"/>
    <w:rsid w:val="000962D0"/>
    <w:rsid w:val="000A1E49"/>
    <w:rsid w:val="000B1547"/>
    <w:rsid w:val="000B33F0"/>
    <w:rsid w:val="000B4B09"/>
    <w:rsid w:val="000B6E09"/>
    <w:rsid w:val="000B74AB"/>
    <w:rsid w:val="000B7C8F"/>
    <w:rsid w:val="000C21BE"/>
    <w:rsid w:val="000C3BE8"/>
    <w:rsid w:val="000C5A6C"/>
    <w:rsid w:val="000C5F20"/>
    <w:rsid w:val="000D3A63"/>
    <w:rsid w:val="000D4178"/>
    <w:rsid w:val="000D594F"/>
    <w:rsid w:val="000E0E9A"/>
    <w:rsid w:val="000E1D22"/>
    <w:rsid w:val="000F1860"/>
    <w:rsid w:val="000F371A"/>
    <w:rsid w:val="000F4DF1"/>
    <w:rsid w:val="000F76F7"/>
    <w:rsid w:val="00104FFD"/>
    <w:rsid w:val="001055C2"/>
    <w:rsid w:val="0011036F"/>
    <w:rsid w:val="00111303"/>
    <w:rsid w:val="00111327"/>
    <w:rsid w:val="00112EC1"/>
    <w:rsid w:val="00113DF6"/>
    <w:rsid w:val="001156EA"/>
    <w:rsid w:val="00117928"/>
    <w:rsid w:val="0012258F"/>
    <w:rsid w:val="0012330D"/>
    <w:rsid w:val="00126CF3"/>
    <w:rsid w:val="001276DB"/>
    <w:rsid w:val="00127A41"/>
    <w:rsid w:val="00133D98"/>
    <w:rsid w:val="00135893"/>
    <w:rsid w:val="00137B6F"/>
    <w:rsid w:val="0014099C"/>
    <w:rsid w:val="001418A6"/>
    <w:rsid w:val="00142829"/>
    <w:rsid w:val="00143F61"/>
    <w:rsid w:val="00144231"/>
    <w:rsid w:val="00144482"/>
    <w:rsid w:val="0014651A"/>
    <w:rsid w:val="001470DE"/>
    <w:rsid w:val="00150333"/>
    <w:rsid w:val="00156106"/>
    <w:rsid w:val="00160591"/>
    <w:rsid w:val="0016368D"/>
    <w:rsid w:val="001638E1"/>
    <w:rsid w:val="00164834"/>
    <w:rsid w:val="00164BA6"/>
    <w:rsid w:val="001700B4"/>
    <w:rsid w:val="00173357"/>
    <w:rsid w:val="00173D87"/>
    <w:rsid w:val="00174627"/>
    <w:rsid w:val="00175E34"/>
    <w:rsid w:val="001762EF"/>
    <w:rsid w:val="0017677F"/>
    <w:rsid w:val="00176BC8"/>
    <w:rsid w:val="00181EA0"/>
    <w:rsid w:val="00183467"/>
    <w:rsid w:val="00183972"/>
    <w:rsid w:val="00187CD9"/>
    <w:rsid w:val="0019336F"/>
    <w:rsid w:val="001976F9"/>
    <w:rsid w:val="001A0EC4"/>
    <w:rsid w:val="001A109F"/>
    <w:rsid w:val="001A5DB4"/>
    <w:rsid w:val="001A6287"/>
    <w:rsid w:val="001A77F1"/>
    <w:rsid w:val="001B4B78"/>
    <w:rsid w:val="001C01AC"/>
    <w:rsid w:val="001C0340"/>
    <w:rsid w:val="001C04FA"/>
    <w:rsid w:val="001C31BE"/>
    <w:rsid w:val="001C4138"/>
    <w:rsid w:val="001C4444"/>
    <w:rsid w:val="001C5100"/>
    <w:rsid w:val="001D1FD4"/>
    <w:rsid w:val="001D370D"/>
    <w:rsid w:val="001D3D39"/>
    <w:rsid w:val="001D42AD"/>
    <w:rsid w:val="001D5022"/>
    <w:rsid w:val="001D5CAB"/>
    <w:rsid w:val="001D630F"/>
    <w:rsid w:val="001D6560"/>
    <w:rsid w:val="001D6B82"/>
    <w:rsid w:val="001D7A9A"/>
    <w:rsid w:val="001E0EFA"/>
    <w:rsid w:val="001E21CB"/>
    <w:rsid w:val="001E379D"/>
    <w:rsid w:val="001E729E"/>
    <w:rsid w:val="001F2428"/>
    <w:rsid w:val="001F26EF"/>
    <w:rsid w:val="001F6300"/>
    <w:rsid w:val="001F6518"/>
    <w:rsid w:val="001F7BCD"/>
    <w:rsid w:val="00212AC8"/>
    <w:rsid w:val="00212C03"/>
    <w:rsid w:val="002133CB"/>
    <w:rsid w:val="002145BA"/>
    <w:rsid w:val="002171D9"/>
    <w:rsid w:val="0021793C"/>
    <w:rsid w:val="00222849"/>
    <w:rsid w:val="00222B93"/>
    <w:rsid w:val="00223131"/>
    <w:rsid w:val="002320DB"/>
    <w:rsid w:val="002362B5"/>
    <w:rsid w:val="00237C69"/>
    <w:rsid w:val="002407A1"/>
    <w:rsid w:val="002409F1"/>
    <w:rsid w:val="00244330"/>
    <w:rsid w:val="00250B10"/>
    <w:rsid w:val="002519A6"/>
    <w:rsid w:val="0025355C"/>
    <w:rsid w:val="00254E96"/>
    <w:rsid w:val="00254FBB"/>
    <w:rsid w:val="00255E8C"/>
    <w:rsid w:val="00256602"/>
    <w:rsid w:val="002576E9"/>
    <w:rsid w:val="00260D78"/>
    <w:rsid w:val="00263B08"/>
    <w:rsid w:val="00265651"/>
    <w:rsid w:val="00266C96"/>
    <w:rsid w:val="002675DD"/>
    <w:rsid w:val="00273B66"/>
    <w:rsid w:val="00274324"/>
    <w:rsid w:val="0027645D"/>
    <w:rsid w:val="00276C32"/>
    <w:rsid w:val="00277C60"/>
    <w:rsid w:val="00282230"/>
    <w:rsid w:val="00282E38"/>
    <w:rsid w:val="002865E1"/>
    <w:rsid w:val="00291F66"/>
    <w:rsid w:val="0029224F"/>
    <w:rsid w:val="00293B5D"/>
    <w:rsid w:val="002950AE"/>
    <w:rsid w:val="00296B68"/>
    <w:rsid w:val="00296FD0"/>
    <w:rsid w:val="00297775"/>
    <w:rsid w:val="002A0248"/>
    <w:rsid w:val="002A199D"/>
    <w:rsid w:val="002A44CD"/>
    <w:rsid w:val="002B08F0"/>
    <w:rsid w:val="002B1EE9"/>
    <w:rsid w:val="002B35B5"/>
    <w:rsid w:val="002B3D04"/>
    <w:rsid w:val="002B4512"/>
    <w:rsid w:val="002B62F1"/>
    <w:rsid w:val="002B65C4"/>
    <w:rsid w:val="002B676F"/>
    <w:rsid w:val="002C5847"/>
    <w:rsid w:val="002C7A48"/>
    <w:rsid w:val="002D05E6"/>
    <w:rsid w:val="002D1C4B"/>
    <w:rsid w:val="002D2C38"/>
    <w:rsid w:val="002D4BA1"/>
    <w:rsid w:val="002D699B"/>
    <w:rsid w:val="002E08F9"/>
    <w:rsid w:val="002E35CD"/>
    <w:rsid w:val="002E669E"/>
    <w:rsid w:val="002E67BE"/>
    <w:rsid w:val="002F19BE"/>
    <w:rsid w:val="002F1B87"/>
    <w:rsid w:val="002F209A"/>
    <w:rsid w:val="002F3F52"/>
    <w:rsid w:val="002F4BAE"/>
    <w:rsid w:val="002F6A79"/>
    <w:rsid w:val="002F6ADE"/>
    <w:rsid w:val="00301AF6"/>
    <w:rsid w:val="003036FB"/>
    <w:rsid w:val="00304A19"/>
    <w:rsid w:val="00306110"/>
    <w:rsid w:val="003070A6"/>
    <w:rsid w:val="00307AAF"/>
    <w:rsid w:val="00313090"/>
    <w:rsid w:val="00314686"/>
    <w:rsid w:val="003165FD"/>
    <w:rsid w:val="00322356"/>
    <w:rsid w:val="003228B7"/>
    <w:rsid w:val="00323EDE"/>
    <w:rsid w:val="00326282"/>
    <w:rsid w:val="00330758"/>
    <w:rsid w:val="003323CB"/>
    <w:rsid w:val="00333222"/>
    <w:rsid w:val="0033769D"/>
    <w:rsid w:val="00337AE5"/>
    <w:rsid w:val="003405F4"/>
    <w:rsid w:val="00342214"/>
    <w:rsid w:val="00344F98"/>
    <w:rsid w:val="00345118"/>
    <w:rsid w:val="0034511C"/>
    <w:rsid w:val="00345128"/>
    <w:rsid w:val="00345B06"/>
    <w:rsid w:val="00346466"/>
    <w:rsid w:val="003478DF"/>
    <w:rsid w:val="003507F5"/>
    <w:rsid w:val="00354824"/>
    <w:rsid w:val="00355E10"/>
    <w:rsid w:val="0035633F"/>
    <w:rsid w:val="00361D2C"/>
    <w:rsid w:val="003622D2"/>
    <w:rsid w:val="00362AFE"/>
    <w:rsid w:val="003632D3"/>
    <w:rsid w:val="0036345A"/>
    <w:rsid w:val="00364612"/>
    <w:rsid w:val="00364685"/>
    <w:rsid w:val="0036471C"/>
    <w:rsid w:val="003649EE"/>
    <w:rsid w:val="003655B3"/>
    <w:rsid w:val="00367334"/>
    <w:rsid w:val="00372024"/>
    <w:rsid w:val="003745D2"/>
    <w:rsid w:val="00376DA7"/>
    <w:rsid w:val="00377AD3"/>
    <w:rsid w:val="00384AC4"/>
    <w:rsid w:val="00392605"/>
    <w:rsid w:val="00396F70"/>
    <w:rsid w:val="003A587C"/>
    <w:rsid w:val="003B2DD3"/>
    <w:rsid w:val="003B2FD1"/>
    <w:rsid w:val="003B7205"/>
    <w:rsid w:val="003B783B"/>
    <w:rsid w:val="003C02E5"/>
    <w:rsid w:val="003C19B1"/>
    <w:rsid w:val="003C5359"/>
    <w:rsid w:val="003C7B08"/>
    <w:rsid w:val="003D2D46"/>
    <w:rsid w:val="003D3918"/>
    <w:rsid w:val="003D4563"/>
    <w:rsid w:val="003D6769"/>
    <w:rsid w:val="003E1561"/>
    <w:rsid w:val="003E271E"/>
    <w:rsid w:val="003E4186"/>
    <w:rsid w:val="003E50DB"/>
    <w:rsid w:val="003F2A0B"/>
    <w:rsid w:val="00400C78"/>
    <w:rsid w:val="00402111"/>
    <w:rsid w:val="0040296A"/>
    <w:rsid w:val="00402FD3"/>
    <w:rsid w:val="004057B1"/>
    <w:rsid w:val="00405E4F"/>
    <w:rsid w:val="0041053A"/>
    <w:rsid w:val="00411FE4"/>
    <w:rsid w:val="00412D7B"/>
    <w:rsid w:val="004131A7"/>
    <w:rsid w:val="00414ED6"/>
    <w:rsid w:val="00416839"/>
    <w:rsid w:val="004179EE"/>
    <w:rsid w:val="00421820"/>
    <w:rsid w:val="0042279C"/>
    <w:rsid w:val="0042720D"/>
    <w:rsid w:val="00427C8A"/>
    <w:rsid w:val="00427E0D"/>
    <w:rsid w:val="00431DB4"/>
    <w:rsid w:val="00435F35"/>
    <w:rsid w:val="00443FFC"/>
    <w:rsid w:val="004463E1"/>
    <w:rsid w:val="0044643D"/>
    <w:rsid w:val="00446979"/>
    <w:rsid w:val="00446D3D"/>
    <w:rsid w:val="00462054"/>
    <w:rsid w:val="00462FAA"/>
    <w:rsid w:val="004642F6"/>
    <w:rsid w:val="00464C0A"/>
    <w:rsid w:val="0046554D"/>
    <w:rsid w:val="00466E13"/>
    <w:rsid w:val="00467878"/>
    <w:rsid w:val="00471398"/>
    <w:rsid w:val="00472036"/>
    <w:rsid w:val="004726B7"/>
    <w:rsid w:val="0047416D"/>
    <w:rsid w:val="004759D1"/>
    <w:rsid w:val="00477832"/>
    <w:rsid w:val="00480AF6"/>
    <w:rsid w:val="00485819"/>
    <w:rsid w:val="00486BBC"/>
    <w:rsid w:val="00492F6E"/>
    <w:rsid w:val="00493827"/>
    <w:rsid w:val="004947CC"/>
    <w:rsid w:val="00495F8C"/>
    <w:rsid w:val="004962C0"/>
    <w:rsid w:val="004A01EE"/>
    <w:rsid w:val="004A0321"/>
    <w:rsid w:val="004A1038"/>
    <w:rsid w:val="004A396D"/>
    <w:rsid w:val="004A5B8D"/>
    <w:rsid w:val="004A62A1"/>
    <w:rsid w:val="004A70D3"/>
    <w:rsid w:val="004B02EB"/>
    <w:rsid w:val="004B0E27"/>
    <w:rsid w:val="004B3B94"/>
    <w:rsid w:val="004B459A"/>
    <w:rsid w:val="004B5323"/>
    <w:rsid w:val="004B53A8"/>
    <w:rsid w:val="004C20E0"/>
    <w:rsid w:val="004C4EAA"/>
    <w:rsid w:val="004C7B70"/>
    <w:rsid w:val="004D6102"/>
    <w:rsid w:val="004E0109"/>
    <w:rsid w:val="004E163C"/>
    <w:rsid w:val="004E1BB1"/>
    <w:rsid w:val="004E1D68"/>
    <w:rsid w:val="004E4247"/>
    <w:rsid w:val="004E4C1A"/>
    <w:rsid w:val="004E6038"/>
    <w:rsid w:val="004E6AD0"/>
    <w:rsid w:val="004E6F8A"/>
    <w:rsid w:val="004F13F9"/>
    <w:rsid w:val="004F197C"/>
    <w:rsid w:val="004F3112"/>
    <w:rsid w:val="004F377B"/>
    <w:rsid w:val="004F3E41"/>
    <w:rsid w:val="004F4DFB"/>
    <w:rsid w:val="004F5576"/>
    <w:rsid w:val="004F7118"/>
    <w:rsid w:val="004F72F4"/>
    <w:rsid w:val="00500FB9"/>
    <w:rsid w:val="00504690"/>
    <w:rsid w:val="00505642"/>
    <w:rsid w:val="00505A21"/>
    <w:rsid w:val="00506758"/>
    <w:rsid w:val="00510677"/>
    <w:rsid w:val="00510F53"/>
    <w:rsid w:val="00516A39"/>
    <w:rsid w:val="00520088"/>
    <w:rsid w:val="0052234A"/>
    <w:rsid w:val="00524EA5"/>
    <w:rsid w:val="00525A3D"/>
    <w:rsid w:val="00526E5A"/>
    <w:rsid w:val="00527A02"/>
    <w:rsid w:val="005306AD"/>
    <w:rsid w:val="005329DA"/>
    <w:rsid w:val="0053382E"/>
    <w:rsid w:val="00535F9D"/>
    <w:rsid w:val="0053649D"/>
    <w:rsid w:val="00537997"/>
    <w:rsid w:val="00542830"/>
    <w:rsid w:val="005461B1"/>
    <w:rsid w:val="005466D1"/>
    <w:rsid w:val="00547F0A"/>
    <w:rsid w:val="00552E36"/>
    <w:rsid w:val="00554410"/>
    <w:rsid w:val="00554F81"/>
    <w:rsid w:val="00555EB0"/>
    <w:rsid w:val="00556D61"/>
    <w:rsid w:val="00560BCE"/>
    <w:rsid w:val="005611ED"/>
    <w:rsid w:val="005611F2"/>
    <w:rsid w:val="005639A9"/>
    <w:rsid w:val="0056550F"/>
    <w:rsid w:val="00572736"/>
    <w:rsid w:val="00572BD4"/>
    <w:rsid w:val="00574798"/>
    <w:rsid w:val="00582898"/>
    <w:rsid w:val="00590D7A"/>
    <w:rsid w:val="00591DD4"/>
    <w:rsid w:val="005A09F1"/>
    <w:rsid w:val="005A2D35"/>
    <w:rsid w:val="005A2DC8"/>
    <w:rsid w:val="005A5469"/>
    <w:rsid w:val="005A6172"/>
    <w:rsid w:val="005A6B48"/>
    <w:rsid w:val="005B0A71"/>
    <w:rsid w:val="005B0AB2"/>
    <w:rsid w:val="005B695E"/>
    <w:rsid w:val="005C2DBF"/>
    <w:rsid w:val="005C6111"/>
    <w:rsid w:val="005C7631"/>
    <w:rsid w:val="005C7B60"/>
    <w:rsid w:val="005D061E"/>
    <w:rsid w:val="005D084A"/>
    <w:rsid w:val="005D119B"/>
    <w:rsid w:val="005D2051"/>
    <w:rsid w:val="005D3956"/>
    <w:rsid w:val="005D490B"/>
    <w:rsid w:val="005D612D"/>
    <w:rsid w:val="005D650B"/>
    <w:rsid w:val="005D6EDA"/>
    <w:rsid w:val="005E018D"/>
    <w:rsid w:val="005E16D9"/>
    <w:rsid w:val="005E2E39"/>
    <w:rsid w:val="005E2E72"/>
    <w:rsid w:val="005E3D13"/>
    <w:rsid w:val="005E62F0"/>
    <w:rsid w:val="005E723F"/>
    <w:rsid w:val="005E78FE"/>
    <w:rsid w:val="005F00A6"/>
    <w:rsid w:val="005F49CF"/>
    <w:rsid w:val="005F53DF"/>
    <w:rsid w:val="0060164D"/>
    <w:rsid w:val="00605645"/>
    <w:rsid w:val="006147A0"/>
    <w:rsid w:val="00614900"/>
    <w:rsid w:val="0062339E"/>
    <w:rsid w:val="00626E79"/>
    <w:rsid w:val="00627336"/>
    <w:rsid w:val="00630295"/>
    <w:rsid w:val="00630D31"/>
    <w:rsid w:val="00634B1F"/>
    <w:rsid w:val="00635DD3"/>
    <w:rsid w:val="006361BD"/>
    <w:rsid w:val="00637680"/>
    <w:rsid w:val="00641025"/>
    <w:rsid w:val="00643076"/>
    <w:rsid w:val="00646025"/>
    <w:rsid w:val="006469F9"/>
    <w:rsid w:val="00647A2B"/>
    <w:rsid w:val="006507E7"/>
    <w:rsid w:val="00653430"/>
    <w:rsid w:val="00655196"/>
    <w:rsid w:val="0066196C"/>
    <w:rsid w:val="00662E19"/>
    <w:rsid w:val="00662EA8"/>
    <w:rsid w:val="006633B8"/>
    <w:rsid w:val="00664D8D"/>
    <w:rsid w:val="00673CCD"/>
    <w:rsid w:val="00674897"/>
    <w:rsid w:val="00681681"/>
    <w:rsid w:val="00682B48"/>
    <w:rsid w:val="00682F6C"/>
    <w:rsid w:val="00683892"/>
    <w:rsid w:val="006920C4"/>
    <w:rsid w:val="006947AE"/>
    <w:rsid w:val="0069728D"/>
    <w:rsid w:val="006A3976"/>
    <w:rsid w:val="006A3E5C"/>
    <w:rsid w:val="006A4144"/>
    <w:rsid w:val="006A50EE"/>
    <w:rsid w:val="006A5F7B"/>
    <w:rsid w:val="006B0362"/>
    <w:rsid w:val="006B0947"/>
    <w:rsid w:val="006B1A55"/>
    <w:rsid w:val="006B60F5"/>
    <w:rsid w:val="006B68A1"/>
    <w:rsid w:val="006C054E"/>
    <w:rsid w:val="006C27C0"/>
    <w:rsid w:val="006C2B81"/>
    <w:rsid w:val="006C7C6D"/>
    <w:rsid w:val="006D17CE"/>
    <w:rsid w:val="006D2E9F"/>
    <w:rsid w:val="006D6E60"/>
    <w:rsid w:val="006E032F"/>
    <w:rsid w:val="006E1AC7"/>
    <w:rsid w:val="006E1FCA"/>
    <w:rsid w:val="006E2C72"/>
    <w:rsid w:val="006E3F96"/>
    <w:rsid w:val="006E5BF3"/>
    <w:rsid w:val="006E7123"/>
    <w:rsid w:val="006E75E3"/>
    <w:rsid w:val="006F1FAC"/>
    <w:rsid w:val="006F3B2E"/>
    <w:rsid w:val="006F49CF"/>
    <w:rsid w:val="006F7DF3"/>
    <w:rsid w:val="0070215E"/>
    <w:rsid w:val="00703CB2"/>
    <w:rsid w:val="007040B5"/>
    <w:rsid w:val="007113CB"/>
    <w:rsid w:val="00715DED"/>
    <w:rsid w:val="00716192"/>
    <w:rsid w:val="0071634E"/>
    <w:rsid w:val="00716AD4"/>
    <w:rsid w:val="0072117E"/>
    <w:rsid w:val="007214DC"/>
    <w:rsid w:val="00722C54"/>
    <w:rsid w:val="00723984"/>
    <w:rsid w:val="00724089"/>
    <w:rsid w:val="00724534"/>
    <w:rsid w:val="00724B74"/>
    <w:rsid w:val="007272F8"/>
    <w:rsid w:val="00730094"/>
    <w:rsid w:val="007314D4"/>
    <w:rsid w:val="00734755"/>
    <w:rsid w:val="00737C8E"/>
    <w:rsid w:val="00742C35"/>
    <w:rsid w:val="007504A2"/>
    <w:rsid w:val="00750D36"/>
    <w:rsid w:val="0075140D"/>
    <w:rsid w:val="007525FE"/>
    <w:rsid w:val="00753A44"/>
    <w:rsid w:val="00754B06"/>
    <w:rsid w:val="0075662B"/>
    <w:rsid w:val="00757ECC"/>
    <w:rsid w:val="00760A2A"/>
    <w:rsid w:val="00761FCD"/>
    <w:rsid w:val="007710E3"/>
    <w:rsid w:val="00771F53"/>
    <w:rsid w:val="0077383D"/>
    <w:rsid w:val="00773A66"/>
    <w:rsid w:val="00773BC0"/>
    <w:rsid w:val="00775889"/>
    <w:rsid w:val="00775995"/>
    <w:rsid w:val="00775AB5"/>
    <w:rsid w:val="00780116"/>
    <w:rsid w:val="00781BD0"/>
    <w:rsid w:val="00782BC1"/>
    <w:rsid w:val="0078396E"/>
    <w:rsid w:val="0078468B"/>
    <w:rsid w:val="007855B5"/>
    <w:rsid w:val="00787903"/>
    <w:rsid w:val="007933C1"/>
    <w:rsid w:val="00795B44"/>
    <w:rsid w:val="007A107B"/>
    <w:rsid w:val="007A29D8"/>
    <w:rsid w:val="007A30F6"/>
    <w:rsid w:val="007A526B"/>
    <w:rsid w:val="007A7A3B"/>
    <w:rsid w:val="007B02E0"/>
    <w:rsid w:val="007B1959"/>
    <w:rsid w:val="007B1A30"/>
    <w:rsid w:val="007B5C25"/>
    <w:rsid w:val="007B6982"/>
    <w:rsid w:val="007C02B3"/>
    <w:rsid w:val="007C03B6"/>
    <w:rsid w:val="007C2E5D"/>
    <w:rsid w:val="007C31BA"/>
    <w:rsid w:val="007C5FA3"/>
    <w:rsid w:val="007D03A8"/>
    <w:rsid w:val="007D4CF5"/>
    <w:rsid w:val="007D5A99"/>
    <w:rsid w:val="007E215C"/>
    <w:rsid w:val="007E3326"/>
    <w:rsid w:val="007E3ABA"/>
    <w:rsid w:val="007E3EE2"/>
    <w:rsid w:val="007E4B54"/>
    <w:rsid w:val="007E4EEA"/>
    <w:rsid w:val="007E5404"/>
    <w:rsid w:val="007E5C31"/>
    <w:rsid w:val="007F18D8"/>
    <w:rsid w:val="007F2150"/>
    <w:rsid w:val="007F2478"/>
    <w:rsid w:val="007F53E3"/>
    <w:rsid w:val="007F775B"/>
    <w:rsid w:val="007F7A3B"/>
    <w:rsid w:val="008073F9"/>
    <w:rsid w:val="00811A01"/>
    <w:rsid w:val="00814471"/>
    <w:rsid w:val="0081696B"/>
    <w:rsid w:val="00816A50"/>
    <w:rsid w:val="00816AB4"/>
    <w:rsid w:val="008171EB"/>
    <w:rsid w:val="0082061D"/>
    <w:rsid w:val="00822EF1"/>
    <w:rsid w:val="00823088"/>
    <w:rsid w:val="00823C8A"/>
    <w:rsid w:val="0082550A"/>
    <w:rsid w:val="00830FFF"/>
    <w:rsid w:val="00832633"/>
    <w:rsid w:val="00834336"/>
    <w:rsid w:val="00835E78"/>
    <w:rsid w:val="00836473"/>
    <w:rsid w:val="008408FD"/>
    <w:rsid w:val="00843606"/>
    <w:rsid w:val="0084412B"/>
    <w:rsid w:val="00847BCD"/>
    <w:rsid w:val="00850909"/>
    <w:rsid w:val="00853F2B"/>
    <w:rsid w:val="00854BEF"/>
    <w:rsid w:val="00857AA6"/>
    <w:rsid w:val="00860173"/>
    <w:rsid w:val="00860EAC"/>
    <w:rsid w:val="00863C68"/>
    <w:rsid w:val="00865546"/>
    <w:rsid w:val="008660FE"/>
    <w:rsid w:val="00866EDE"/>
    <w:rsid w:val="0087495D"/>
    <w:rsid w:val="00875F57"/>
    <w:rsid w:val="0087657B"/>
    <w:rsid w:val="00876CC4"/>
    <w:rsid w:val="0088079A"/>
    <w:rsid w:val="00880FA3"/>
    <w:rsid w:val="00883F56"/>
    <w:rsid w:val="0088504B"/>
    <w:rsid w:val="00885BBA"/>
    <w:rsid w:val="0088687E"/>
    <w:rsid w:val="00890071"/>
    <w:rsid w:val="00893304"/>
    <w:rsid w:val="008947C1"/>
    <w:rsid w:val="00895032"/>
    <w:rsid w:val="00897913"/>
    <w:rsid w:val="00897D0C"/>
    <w:rsid w:val="008A11A3"/>
    <w:rsid w:val="008A28AD"/>
    <w:rsid w:val="008A32D0"/>
    <w:rsid w:val="008A6FB7"/>
    <w:rsid w:val="008A79D4"/>
    <w:rsid w:val="008B1129"/>
    <w:rsid w:val="008B11A2"/>
    <w:rsid w:val="008B2929"/>
    <w:rsid w:val="008B31B6"/>
    <w:rsid w:val="008B74A0"/>
    <w:rsid w:val="008C35F9"/>
    <w:rsid w:val="008C50EF"/>
    <w:rsid w:val="008C7271"/>
    <w:rsid w:val="008D1626"/>
    <w:rsid w:val="008D29D9"/>
    <w:rsid w:val="008D3A20"/>
    <w:rsid w:val="008D62BE"/>
    <w:rsid w:val="008D7505"/>
    <w:rsid w:val="008D76B9"/>
    <w:rsid w:val="008E0EC0"/>
    <w:rsid w:val="008E28C3"/>
    <w:rsid w:val="008E3869"/>
    <w:rsid w:val="008E5105"/>
    <w:rsid w:val="008E74E6"/>
    <w:rsid w:val="008F595B"/>
    <w:rsid w:val="008F5E20"/>
    <w:rsid w:val="00905B80"/>
    <w:rsid w:val="00905CC8"/>
    <w:rsid w:val="009138CA"/>
    <w:rsid w:val="00920A30"/>
    <w:rsid w:val="00921963"/>
    <w:rsid w:val="00923479"/>
    <w:rsid w:val="0092374D"/>
    <w:rsid w:val="00926930"/>
    <w:rsid w:val="00926B74"/>
    <w:rsid w:val="00931750"/>
    <w:rsid w:val="009323CA"/>
    <w:rsid w:val="009343B4"/>
    <w:rsid w:val="009367C3"/>
    <w:rsid w:val="0093795D"/>
    <w:rsid w:val="00941CF7"/>
    <w:rsid w:val="00942FBA"/>
    <w:rsid w:val="00944270"/>
    <w:rsid w:val="0094452C"/>
    <w:rsid w:val="00944EB7"/>
    <w:rsid w:val="00950B21"/>
    <w:rsid w:val="00950F1C"/>
    <w:rsid w:val="00951DBB"/>
    <w:rsid w:val="00952A82"/>
    <w:rsid w:val="009542D9"/>
    <w:rsid w:val="00954E6D"/>
    <w:rsid w:val="00955D97"/>
    <w:rsid w:val="00961260"/>
    <w:rsid w:val="00965CC1"/>
    <w:rsid w:val="00967699"/>
    <w:rsid w:val="009726F4"/>
    <w:rsid w:val="00973107"/>
    <w:rsid w:val="00977BE6"/>
    <w:rsid w:val="00983BAF"/>
    <w:rsid w:val="009859A1"/>
    <w:rsid w:val="0099041B"/>
    <w:rsid w:val="00990BF0"/>
    <w:rsid w:val="00992313"/>
    <w:rsid w:val="009936AE"/>
    <w:rsid w:val="009A02E6"/>
    <w:rsid w:val="009A2ACE"/>
    <w:rsid w:val="009A7604"/>
    <w:rsid w:val="009B17C2"/>
    <w:rsid w:val="009B34C3"/>
    <w:rsid w:val="009B5A89"/>
    <w:rsid w:val="009B776F"/>
    <w:rsid w:val="009C031B"/>
    <w:rsid w:val="009C0A33"/>
    <w:rsid w:val="009C4F57"/>
    <w:rsid w:val="009C502F"/>
    <w:rsid w:val="009C5320"/>
    <w:rsid w:val="009C6944"/>
    <w:rsid w:val="009C7347"/>
    <w:rsid w:val="009D036C"/>
    <w:rsid w:val="009D294E"/>
    <w:rsid w:val="009D7E08"/>
    <w:rsid w:val="009E38AE"/>
    <w:rsid w:val="009E3AFF"/>
    <w:rsid w:val="009E3CA0"/>
    <w:rsid w:val="009E3E5F"/>
    <w:rsid w:val="009E4A0F"/>
    <w:rsid w:val="009E4B37"/>
    <w:rsid w:val="009E4D8E"/>
    <w:rsid w:val="009E5924"/>
    <w:rsid w:val="009E5D81"/>
    <w:rsid w:val="009F329B"/>
    <w:rsid w:val="009F76E1"/>
    <w:rsid w:val="009F7980"/>
    <w:rsid w:val="00A00DFB"/>
    <w:rsid w:val="00A05ADF"/>
    <w:rsid w:val="00A07135"/>
    <w:rsid w:val="00A11169"/>
    <w:rsid w:val="00A11B52"/>
    <w:rsid w:val="00A120EE"/>
    <w:rsid w:val="00A1410F"/>
    <w:rsid w:val="00A169C7"/>
    <w:rsid w:val="00A203BB"/>
    <w:rsid w:val="00A23B72"/>
    <w:rsid w:val="00A257C5"/>
    <w:rsid w:val="00A26945"/>
    <w:rsid w:val="00A354B3"/>
    <w:rsid w:val="00A35989"/>
    <w:rsid w:val="00A3708E"/>
    <w:rsid w:val="00A37A21"/>
    <w:rsid w:val="00A37C87"/>
    <w:rsid w:val="00A44565"/>
    <w:rsid w:val="00A454DD"/>
    <w:rsid w:val="00A46016"/>
    <w:rsid w:val="00A47EC0"/>
    <w:rsid w:val="00A50D8B"/>
    <w:rsid w:val="00A5118C"/>
    <w:rsid w:val="00A569D8"/>
    <w:rsid w:val="00A56DFE"/>
    <w:rsid w:val="00A65366"/>
    <w:rsid w:val="00A66A16"/>
    <w:rsid w:val="00A674F0"/>
    <w:rsid w:val="00A70156"/>
    <w:rsid w:val="00A7053B"/>
    <w:rsid w:val="00A752DE"/>
    <w:rsid w:val="00A75E6D"/>
    <w:rsid w:val="00A766B4"/>
    <w:rsid w:val="00A76F5B"/>
    <w:rsid w:val="00A77430"/>
    <w:rsid w:val="00A82365"/>
    <w:rsid w:val="00A845FE"/>
    <w:rsid w:val="00A84C3E"/>
    <w:rsid w:val="00A868D3"/>
    <w:rsid w:val="00A948D4"/>
    <w:rsid w:val="00AA56F3"/>
    <w:rsid w:val="00AA5CDA"/>
    <w:rsid w:val="00AA6D4C"/>
    <w:rsid w:val="00AA74B9"/>
    <w:rsid w:val="00AB1441"/>
    <w:rsid w:val="00AB14BE"/>
    <w:rsid w:val="00AB1F56"/>
    <w:rsid w:val="00AB2105"/>
    <w:rsid w:val="00AB2108"/>
    <w:rsid w:val="00AC00C4"/>
    <w:rsid w:val="00AC06B5"/>
    <w:rsid w:val="00AC4887"/>
    <w:rsid w:val="00AC56DB"/>
    <w:rsid w:val="00AC5E81"/>
    <w:rsid w:val="00AD09DF"/>
    <w:rsid w:val="00AE04A5"/>
    <w:rsid w:val="00AE2506"/>
    <w:rsid w:val="00AE51B7"/>
    <w:rsid w:val="00AE6CDC"/>
    <w:rsid w:val="00AF5402"/>
    <w:rsid w:val="00AF62C8"/>
    <w:rsid w:val="00B01803"/>
    <w:rsid w:val="00B027E5"/>
    <w:rsid w:val="00B03C4E"/>
    <w:rsid w:val="00B06912"/>
    <w:rsid w:val="00B0797C"/>
    <w:rsid w:val="00B10113"/>
    <w:rsid w:val="00B110B6"/>
    <w:rsid w:val="00B178CA"/>
    <w:rsid w:val="00B2068F"/>
    <w:rsid w:val="00B25BD0"/>
    <w:rsid w:val="00B27196"/>
    <w:rsid w:val="00B27D67"/>
    <w:rsid w:val="00B301EE"/>
    <w:rsid w:val="00B30615"/>
    <w:rsid w:val="00B307B3"/>
    <w:rsid w:val="00B335CC"/>
    <w:rsid w:val="00B35B71"/>
    <w:rsid w:val="00B40DE5"/>
    <w:rsid w:val="00B41FA3"/>
    <w:rsid w:val="00B424D1"/>
    <w:rsid w:val="00B43153"/>
    <w:rsid w:val="00B462CD"/>
    <w:rsid w:val="00B52E76"/>
    <w:rsid w:val="00B53601"/>
    <w:rsid w:val="00B55B0D"/>
    <w:rsid w:val="00B55D0B"/>
    <w:rsid w:val="00B611EE"/>
    <w:rsid w:val="00B615C4"/>
    <w:rsid w:val="00B6329B"/>
    <w:rsid w:val="00B647A6"/>
    <w:rsid w:val="00B64AE8"/>
    <w:rsid w:val="00B650D7"/>
    <w:rsid w:val="00B65D17"/>
    <w:rsid w:val="00B67738"/>
    <w:rsid w:val="00B67B2D"/>
    <w:rsid w:val="00B71AFD"/>
    <w:rsid w:val="00B730B6"/>
    <w:rsid w:val="00B73F47"/>
    <w:rsid w:val="00B82663"/>
    <w:rsid w:val="00B84F33"/>
    <w:rsid w:val="00B86EF8"/>
    <w:rsid w:val="00B87C06"/>
    <w:rsid w:val="00BA0806"/>
    <w:rsid w:val="00BA0FFD"/>
    <w:rsid w:val="00BA1AF7"/>
    <w:rsid w:val="00BA2E30"/>
    <w:rsid w:val="00BA3EA7"/>
    <w:rsid w:val="00BA4A9C"/>
    <w:rsid w:val="00BA703F"/>
    <w:rsid w:val="00BB19F1"/>
    <w:rsid w:val="00BB2069"/>
    <w:rsid w:val="00BB2427"/>
    <w:rsid w:val="00BB4BDA"/>
    <w:rsid w:val="00BC1EC0"/>
    <w:rsid w:val="00BC360C"/>
    <w:rsid w:val="00BC67AC"/>
    <w:rsid w:val="00BD40DC"/>
    <w:rsid w:val="00BD6795"/>
    <w:rsid w:val="00BD6D8A"/>
    <w:rsid w:val="00BD77FE"/>
    <w:rsid w:val="00BE4D7F"/>
    <w:rsid w:val="00BF323F"/>
    <w:rsid w:val="00BF424D"/>
    <w:rsid w:val="00C000CF"/>
    <w:rsid w:val="00C00922"/>
    <w:rsid w:val="00C03EF7"/>
    <w:rsid w:val="00C112C0"/>
    <w:rsid w:val="00C11AD9"/>
    <w:rsid w:val="00C15799"/>
    <w:rsid w:val="00C16C43"/>
    <w:rsid w:val="00C268FE"/>
    <w:rsid w:val="00C309A3"/>
    <w:rsid w:val="00C335B0"/>
    <w:rsid w:val="00C44A1F"/>
    <w:rsid w:val="00C45A4B"/>
    <w:rsid w:val="00C46069"/>
    <w:rsid w:val="00C516CA"/>
    <w:rsid w:val="00C537BA"/>
    <w:rsid w:val="00C542CE"/>
    <w:rsid w:val="00C630C6"/>
    <w:rsid w:val="00C66ADD"/>
    <w:rsid w:val="00C701E2"/>
    <w:rsid w:val="00C712F1"/>
    <w:rsid w:val="00C71D7E"/>
    <w:rsid w:val="00C72781"/>
    <w:rsid w:val="00C72EC0"/>
    <w:rsid w:val="00C7352B"/>
    <w:rsid w:val="00C76067"/>
    <w:rsid w:val="00C7701A"/>
    <w:rsid w:val="00C8310E"/>
    <w:rsid w:val="00C85AEB"/>
    <w:rsid w:val="00C861E7"/>
    <w:rsid w:val="00C86ACB"/>
    <w:rsid w:val="00C877FB"/>
    <w:rsid w:val="00C87D14"/>
    <w:rsid w:val="00C91DF2"/>
    <w:rsid w:val="00C94224"/>
    <w:rsid w:val="00C95B46"/>
    <w:rsid w:val="00C97860"/>
    <w:rsid w:val="00CA0CC0"/>
    <w:rsid w:val="00CA243D"/>
    <w:rsid w:val="00CA24A4"/>
    <w:rsid w:val="00CA2790"/>
    <w:rsid w:val="00CA6E60"/>
    <w:rsid w:val="00CA76B0"/>
    <w:rsid w:val="00CB2ECC"/>
    <w:rsid w:val="00CB4728"/>
    <w:rsid w:val="00CB48C9"/>
    <w:rsid w:val="00CB7474"/>
    <w:rsid w:val="00CB7600"/>
    <w:rsid w:val="00CC14DD"/>
    <w:rsid w:val="00CC5855"/>
    <w:rsid w:val="00CC6B12"/>
    <w:rsid w:val="00CC6EB1"/>
    <w:rsid w:val="00CC768A"/>
    <w:rsid w:val="00CC7D26"/>
    <w:rsid w:val="00CD21B4"/>
    <w:rsid w:val="00CD34AD"/>
    <w:rsid w:val="00CD57B3"/>
    <w:rsid w:val="00CD65E0"/>
    <w:rsid w:val="00CE20D3"/>
    <w:rsid w:val="00CE5803"/>
    <w:rsid w:val="00CE759D"/>
    <w:rsid w:val="00CE7F29"/>
    <w:rsid w:val="00CF13DE"/>
    <w:rsid w:val="00CF1696"/>
    <w:rsid w:val="00CF3553"/>
    <w:rsid w:val="00CF3F59"/>
    <w:rsid w:val="00CF659C"/>
    <w:rsid w:val="00CF6B23"/>
    <w:rsid w:val="00D00A7C"/>
    <w:rsid w:val="00D00B06"/>
    <w:rsid w:val="00D0100E"/>
    <w:rsid w:val="00D0485C"/>
    <w:rsid w:val="00D15380"/>
    <w:rsid w:val="00D153D8"/>
    <w:rsid w:val="00D23964"/>
    <w:rsid w:val="00D24425"/>
    <w:rsid w:val="00D244D3"/>
    <w:rsid w:val="00D24593"/>
    <w:rsid w:val="00D26340"/>
    <w:rsid w:val="00D33211"/>
    <w:rsid w:val="00D33469"/>
    <w:rsid w:val="00D3640A"/>
    <w:rsid w:val="00D37611"/>
    <w:rsid w:val="00D4146D"/>
    <w:rsid w:val="00D455FB"/>
    <w:rsid w:val="00D45F20"/>
    <w:rsid w:val="00D46B2A"/>
    <w:rsid w:val="00D50B78"/>
    <w:rsid w:val="00D53C4B"/>
    <w:rsid w:val="00D5413C"/>
    <w:rsid w:val="00D553DC"/>
    <w:rsid w:val="00D56EDE"/>
    <w:rsid w:val="00D623A3"/>
    <w:rsid w:val="00D65619"/>
    <w:rsid w:val="00D706B8"/>
    <w:rsid w:val="00D70CEA"/>
    <w:rsid w:val="00D70E9F"/>
    <w:rsid w:val="00D71589"/>
    <w:rsid w:val="00D72437"/>
    <w:rsid w:val="00D761E2"/>
    <w:rsid w:val="00D772D5"/>
    <w:rsid w:val="00D80945"/>
    <w:rsid w:val="00D91130"/>
    <w:rsid w:val="00D927E9"/>
    <w:rsid w:val="00D92F4C"/>
    <w:rsid w:val="00D951F0"/>
    <w:rsid w:val="00D97AD1"/>
    <w:rsid w:val="00DA3B8E"/>
    <w:rsid w:val="00DA5FE3"/>
    <w:rsid w:val="00DB1546"/>
    <w:rsid w:val="00DB4F37"/>
    <w:rsid w:val="00DB5D1A"/>
    <w:rsid w:val="00DB6A9C"/>
    <w:rsid w:val="00DC30F1"/>
    <w:rsid w:val="00DC31E4"/>
    <w:rsid w:val="00DC3777"/>
    <w:rsid w:val="00DD104E"/>
    <w:rsid w:val="00DD1237"/>
    <w:rsid w:val="00DD1C73"/>
    <w:rsid w:val="00DD6AF3"/>
    <w:rsid w:val="00DD7DCA"/>
    <w:rsid w:val="00DE1683"/>
    <w:rsid w:val="00DE6502"/>
    <w:rsid w:val="00DE6742"/>
    <w:rsid w:val="00DE762A"/>
    <w:rsid w:val="00DF0B00"/>
    <w:rsid w:val="00DF75D9"/>
    <w:rsid w:val="00DF77E5"/>
    <w:rsid w:val="00E018D6"/>
    <w:rsid w:val="00E040A2"/>
    <w:rsid w:val="00E101C6"/>
    <w:rsid w:val="00E12DA5"/>
    <w:rsid w:val="00E16A68"/>
    <w:rsid w:val="00E1728B"/>
    <w:rsid w:val="00E22B5E"/>
    <w:rsid w:val="00E32934"/>
    <w:rsid w:val="00E32982"/>
    <w:rsid w:val="00E331D6"/>
    <w:rsid w:val="00E33527"/>
    <w:rsid w:val="00E336B8"/>
    <w:rsid w:val="00E3385E"/>
    <w:rsid w:val="00E33F62"/>
    <w:rsid w:val="00E37949"/>
    <w:rsid w:val="00E43F2D"/>
    <w:rsid w:val="00E52EB6"/>
    <w:rsid w:val="00E532F3"/>
    <w:rsid w:val="00E6037D"/>
    <w:rsid w:val="00E60DA1"/>
    <w:rsid w:val="00E63709"/>
    <w:rsid w:val="00E65D46"/>
    <w:rsid w:val="00E67F53"/>
    <w:rsid w:val="00E70102"/>
    <w:rsid w:val="00E70471"/>
    <w:rsid w:val="00E710C9"/>
    <w:rsid w:val="00E718FE"/>
    <w:rsid w:val="00E74EAB"/>
    <w:rsid w:val="00E74F12"/>
    <w:rsid w:val="00E81A74"/>
    <w:rsid w:val="00E82308"/>
    <w:rsid w:val="00E82489"/>
    <w:rsid w:val="00E826E3"/>
    <w:rsid w:val="00E84457"/>
    <w:rsid w:val="00E87B3E"/>
    <w:rsid w:val="00EA0B90"/>
    <w:rsid w:val="00EA11D3"/>
    <w:rsid w:val="00EA29BB"/>
    <w:rsid w:val="00EA4413"/>
    <w:rsid w:val="00EA5977"/>
    <w:rsid w:val="00EB1B4C"/>
    <w:rsid w:val="00EB2E69"/>
    <w:rsid w:val="00EB3304"/>
    <w:rsid w:val="00EB733D"/>
    <w:rsid w:val="00EC46F2"/>
    <w:rsid w:val="00EC5257"/>
    <w:rsid w:val="00EC7245"/>
    <w:rsid w:val="00ED0DF5"/>
    <w:rsid w:val="00ED2148"/>
    <w:rsid w:val="00ED2D59"/>
    <w:rsid w:val="00EE5FED"/>
    <w:rsid w:val="00EF0333"/>
    <w:rsid w:val="00EF6745"/>
    <w:rsid w:val="00EF70A0"/>
    <w:rsid w:val="00F004B8"/>
    <w:rsid w:val="00F00D0E"/>
    <w:rsid w:val="00F01586"/>
    <w:rsid w:val="00F0252A"/>
    <w:rsid w:val="00F0427F"/>
    <w:rsid w:val="00F0627A"/>
    <w:rsid w:val="00F122F3"/>
    <w:rsid w:val="00F17501"/>
    <w:rsid w:val="00F17A44"/>
    <w:rsid w:val="00F17CD9"/>
    <w:rsid w:val="00F21F69"/>
    <w:rsid w:val="00F229A9"/>
    <w:rsid w:val="00F337CA"/>
    <w:rsid w:val="00F34A7C"/>
    <w:rsid w:val="00F35503"/>
    <w:rsid w:val="00F363F8"/>
    <w:rsid w:val="00F41162"/>
    <w:rsid w:val="00F42327"/>
    <w:rsid w:val="00F46005"/>
    <w:rsid w:val="00F46DC7"/>
    <w:rsid w:val="00F50056"/>
    <w:rsid w:val="00F5096A"/>
    <w:rsid w:val="00F543AB"/>
    <w:rsid w:val="00F54C52"/>
    <w:rsid w:val="00F54D58"/>
    <w:rsid w:val="00F54EF0"/>
    <w:rsid w:val="00F63FDB"/>
    <w:rsid w:val="00F65CBC"/>
    <w:rsid w:val="00F67239"/>
    <w:rsid w:val="00F72A97"/>
    <w:rsid w:val="00F81E38"/>
    <w:rsid w:val="00F85FCE"/>
    <w:rsid w:val="00F92452"/>
    <w:rsid w:val="00F92A3F"/>
    <w:rsid w:val="00F962FF"/>
    <w:rsid w:val="00F97601"/>
    <w:rsid w:val="00F9766F"/>
    <w:rsid w:val="00FA04D6"/>
    <w:rsid w:val="00FA1EA3"/>
    <w:rsid w:val="00FA480D"/>
    <w:rsid w:val="00FA4CAA"/>
    <w:rsid w:val="00FB02FA"/>
    <w:rsid w:val="00FC0D21"/>
    <w:rsid w:val="00FC71E5"/>
    <w:rsid w:val="00FC726E"/>
    <w:rsid w:val="00FC74D2"/>
    <w:rsid w:val="00FC7C67"/>
    <w:rsid w:val="00FD0D23"/>
    <w:rsid w:val="00FD1F8D"/>
    <w:rsid w:val="00FD1FCA"/>
    <w:rsid w:val="00FD402D"/>
    <w:rsid w:val="00FD501A"/>
    <w:rsid w:val="00FD54B0"/>
    <w:rsid w:val="00FD6EBD"/>
    <w:rsid w:val="00FF100A"/>
    <w:rsid w:val="00FF2F36"/>
    <w:rsid w:val="00FF4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9528"/>
  <w15:docId w15:val="{13DD9FE8-1C47-4899-8EFB-B94A4168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66"/>
    <w:pPr>
      <w:spacing w:after="120" w:line="312" w:lineRule="auto"/>
      <w:jc w:val="both"/>
    </w:pPr>
  </w:style>
  <w:style w:type="paragraph" w:styleId="Heading1">
    <w:name w:val="heading 1"/>
    <w:basedOn w:val="Normal"/>
    <w:uiPriority w:val="9"/>
    <w:qFormat/>
    <w:rsid w:val="00346466"/>
    <w:pPr>
      <w:numPr>
        <w:numId w:val="1"/>
      </w:numPr>
      <w:outlineLvl w:val="0"/>
    </w:pPr>
    <w:rPr>
      <w:b/>
      <w:bCs/>
    </w:rPr>
  </w:style>
  <w:style w:type="paragraph" w:styleId="Heading2">
    <w:name w:val="heading 2"/>
    <w:basedOn w:val="Normal"/>
    <w:uiPriority w:val="9"/>
    <w:unhideWhenUsed/>
    <w:qFormat/>
    <w:rsid w:val="00346466"/>
    <w:pPr>
      <w:numPr>
        <w:ilvl w:val="1"/>
        <w:numId w:val="1"/>
      </w:numPr>
      <w:outlineLvl w:val="1"/>
    </w:pPr>
    <w:rPr>
      <w:b/>
      <w:bCs/>
      <w:sz w:val="26"/>
      <w:szCs w:val="26"/>
    </w:rPr>
  </w:style>
  <w:style w:type="paragraph" w:styleId="Heading3">
    <w:name w:val="heading 3"/>
    <w:basedOn w:val="Normal"/>
    <w:uiPriority w:val="9"/>
    <w:unhideWhenUsed/>
    <w:qFormat/>
    <w:rsid w:val="00346466"/>
    <w:pPr>
      <w:numPr>
        <w:ilvl w:val="2"/>
        <w:numId w:val="1"/>
      </w:numPr>
      <w:outlineLvl w:val="2"/>
    </w:pPr>
    <w:rPr>
      <w:b/>
      <w:bCs/>
      <w:sz w:val="26"/>
      <w:szCs w:val="26"/>
    </w:rPr>
  </w:style>
  <w:style w:type="paragraph" w:styleId="Heading4">
    <w:name w:val="heading 4"/>
    <w:basedOn w:val="Normal"/>
    <w:uiPriority w:val="9"/>
    <w:semiHidden/>
    <w:unhideWhenUsed/>
    <w:qFormat/>
    <w:rsid w:val="00346466"/>
    <w:pPr>
      <w:numPr>
        <w:ilvl w:val="3"/>
        <w:numId w:val="1"/>
      </w:numPr>
      <w:outlineLvl w:val="3"/>
    </w:pPr>
    <w:rPr>
      <w:b/>
      <w:bCs/>
      <w:sz w:val="26"/>
      <w:szCs w:val="26"/>
    </w:rPr>
  </w:style>
  <w:style w:type="paragraph" w:styleId="Heading6">
    <w:name w:val="heading 6"/>
    <w:basedOn w:val="Normal"/>
    <w:next w:val="Normal"/>
    <w:link w:val="Heading6Char"/>
    <w:uiPriority w:val="9"/>
    <w:semiHidden/>
    <w:unhideWhenUsed/>
    <w:qFormat/>
    <w:rsid w:val="007E3A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346466"/>
    <w:rPr>
      <w:vertAlign w:val="superscript"/>
    </w:rPr>
  </w:style>
  <w:style w:type="character" w:customStyle="1" w:styleId="rStyle">
    <w:name w:val="rStyle"/>
    <w:rsid w:val="00346466"/>
    <w:rPr>
      <w:b/>
      <w:bCs/>
      <w:caps/>
      <w:smallCaps w:val="0"/>
      <w:sz w:val="28"/>
      <w:szCs w:val="28"/>
    </w:rPr>
  </w:style>
  <w:style w:type="paragraph" w:customStyle="1" w:styleId="pStyle">
    <w:name w:val="pStyle"/>
    <w:basedOn w:val="Normal"/>
    <w:rsid w:val="00346466"/>
    <w:pPr>
      <w:spacing w:after="100"/>
      <w:jc w:val="center"/>
    </w:pPr>
  </w:style>
  <w:style w:type="character" w:styleId="Hyperlink">
    <w:name w:val="Hyperlink"/>
    <w:basedOn w:val="DefaultParagraphFont"/>
    <w:uiPriority w:val="99"/>
    <w:unhideWhenUsed/>
    <w:rsid w:val="00282230"/>
    <w:rPr>
      <w:color w:val="0000FF"/>
      <w:u w:val="single"/>
    </w:rPr>
  </w:style>
  <w:style w:type="paragraph" w:styleId="TableofFigures">
    <w:name w:val="table of figures"/>
    <w:basedOn w:val="Normal"/>
    <w:next w:val="Normal"/>
    <w:uiPriority w:val="99"/>
    <w:unhideWhenUsed/>
    <w:rsid w:val="00282230"/>
    <w:pPr>
      <w:spacing w:after="0" w:line="240" w:lineRule="auto"/>
      <w:jc w:val="left"/>
    </w:pPr>
    <w:rPr>
      <w:sz w:val="24"/>
      <w:szCs w:val="24"/>
    </w:rPr>
  </w:style>
  <w:style w:type="paragraph" w:styleId="Caption">
    <w:name w:val="caption"/>
    <w:basedOn w:val="Normal"/>
    <w:next w:val="Normal"/>
    <w:uiPriority w:val="35"/>
    <w:unhideWhenUsed/>
    <w:qFormat/>
    <w:rsid w:val="00144482"/>
    <w:pPr>
      <w:spacing w:after="0" w:line="240" w:lineRule="auto"/>
      <w:jc w:val="left"/>
    </w:pPr>
    <w:rPr>
      <w:b/>
      <w:bCs/>
      <w:color w:val="4F81BD" w:themeColor="accent1"/>
      <w:sz w:val="18"/>
      <w:szCs w:val="18"/>
    </w:rPr>
  </w:style>
  <w:style w:type="paragraph" w:styleId="ListParagraph">
    <w:name w:val="List Paragraph"/>
    <w:basedOn w:val="Normal"/>
    <w:uiPriority w:val="34"/>
    <w:qFormat/>
    <w:rsid w:val="00E101C6"/>
    <w:pPr>
      <w:ind w:left="720"/>
      <w:contextualSpacing/>
    </w:pPr>
  </w:style>
  <w:style w:type="paragraph" w:styleId="TOC1">
    <w:name w:val="toc 1"/>
    <w:basedOn w:val="Normal"/>
    <w:next w:val="Normal"/>
    <w:autoRedefine/>
    <w:uiPriority w:val="39"/>
    <w:unhideWhenUsed/>
    <w:rsid w:val="00462054"/>
    <w:pPr>
      <w:spacing w:after="100"/>
    </w:pPr>
  </w:style>
  <w:style w:type="paragraph" w:styleId="TOC2">
    <w:name w:val="toc 2"/>
    <w:basedOn w:val="Normal"/>
    <w:next w:val="Normal"/>
    <w:autoRedefine/>
    <w:uiPriority w:val="39"/>
    <w:unhideWhenUsed/>
    <w:rsid w:val="00462054"/>
    <w:pPr>
      <w:spacing w:after="100"/>
      <w:ind w:left="280"/>
    </w:pPr>
  </w:style>
  <w:style w:type="paragraph" w:styleId="Header">
    <w:name w:val="header"/>
    <w:basedOn w:val="Normal"/>
    <w:link w:val="HeaderChar"/>
    <w:uiPriority w:val="99"/>
    <w:unhideWhenUsed/>
    <w:rsid w:val="0046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54"/>
  </w:style>
  <w:style w:type="paragraph" w:styleId="Footer">
    <w:name w:val="footer"/>
    <w:basedOn w:val="Normal"/>
    <w:link w:val="FooterChar"/>
    <w:uiPriority w:val="99"/>
    <w:unhideWhenUsed/>
    <w:rsid w:val="0046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54"/>
  </w:style>
  <w:style w:type="table" w:styleId="TableGrid">
    <w:name w:val="Table Grid"/>
    <w:basedOn w:val="TableNormal"/>
    <w:uiPriority w:val="39"/>
    <w:rsid w:val="0064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E51B7"/>
    <w:pPr>
      <w:spacing w:after="100"/>
      <w:ind w:left="560"/>
    </w:pPr>
  </w:style>
  <w:style w:type="character" w:styleId="FollowedHyperlink">
    <w:name w:val="FollowedHyperlink"/>
    <w:basedOn w:val="DefaultParagraphFont"/>
    <w:uiPriority w:val="99"/>
    <w:semiHidden/>
    <w:unhideWhenUsed/>
    <w:rsid w:val="00834336"/>
    <w:rPr>
      <w:color w:val="954F72"/>
      <w:u w:val="single"/>
    </w:rPr>
  </w:style>
  <w:style w:type="paragraph" w:customStyle="1" w:styleId="msonormal0">
    <w:name w:val="msonormal"/>
    <w:basedOn w:val="Normal"/>
    <w:rsid w:val="00834336"/>
    <w:pPr>
      <w:spacing w:before="100" w:beforeAutospacing="1" w:after="100" w:afterAutospacing="1" w:line="240" w:lineRule="auto"/>
      <w:jc w:val="left"/>
    </w:pPr>
    <w:rPr>
      <w:sz w:val="24"/>
      <w:szCs w:val="24"/>
      <w:lang w:val="vi-VN" w:eastAsia="vi-VN"/>
    </w:rPr>
  </w:style>
  <w:style w:type="paragraph" w:customStyle="1" w:styleId="xl66">
    <w:name w:val="xl66"/>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7">
    <w:name w:val="xl67"/>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8">
    <w:name w:val="xl68"/>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9">
    <w:name w:val="xl69"/>
    <w:basedOn w:val="Normal"/>
    <w:rsid w:val="00834336"/>
    <w:pPr>
      <w:spacing w:before="100" w:beforeAutospacing="1" w:after="100" w:afterAutospacing="1" w:line="240" w:lineRule="auto"/>
      <w:jc w:val="left"/>
    </w:pPr>
    <w:rPr>
      <w:rFonts w:ascii="Arial" w:hAnsi="Arial" w:cs="Arial"/>
      <w:b/>
      <w:bCs/>
      <w:color w:val="000000"/>
      <w:sz w:val="2"/>
      <w:szCs w:val="2"/>
      <w:lang w:val="vi-VN" w:eastAsia="vi-VN"/>
    </w:rPr>
  </w:style>
  <w:style w:type="paragraph" w:customStyle="1" w:styleId="xl70">
    <w:name w:val="xl70"/>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1">
    <w:name w:val="xl71"/>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2">
    <w:name w:val="xl72"/>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3">
    <w:name w:val="xl73"/>
    <w:basedOn w:val="Normal"/>
    <w:rsid w:val="00834336"/>
    <w:pPr>
      <w:spacing w:before="100" w:beforeAutospacing="1" w:after="100" w:afterAutospacing="1" w:line="240" w:lineRule="auto"/>
      <w:jc w:val="left"/>
    </w:pPr>
    <w:rPr>
      <w:rFonts w:ascii="Arial" w:hAnsi="Arial" w:cs="Arial"/>
      <w:color w:val="000000"/>
      <w:sz w:val="2"/>
      <w:szCs w:val="2"/>
      <w:lang w:val="vi-VN" w:eastAsia="vi-VN"/>
    </w:rPr>
  </w:style>
  <w:style w:type="character" w:customStyle="1" w:styleId="Heading6Char">
    <w:name w:val="Heading 6 Char"/>
    <w:basedOn w:val="DefaultParagraphFont"/>
    <w:link w:val="Heading6"/>
    <w:uiPriority w:val="9"/>
    <w:rsid w:val="007E3ABA"/>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2D2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C38"/>
    <w:rPr>
      <w:sz w:val="20"/>
      <w:szCs w:val="20"/>
    </w:rPr>
  </w:style>
  <w:style w:type="character" w:customStyle="1" w:styleId="UnresolvedMention1">
    <w:name w:val="Unresolved Mention1"/>
    <w:basedOn w:val="DefaultParagraphFont"/>
    <w:uiPriority w:val="99"/>
    <w:semiHidden/>
    <w:unhideWhenUsed/>
    <w:rsid w:val="00954E6D"/>
    <w:rPr>
      <w:color w:val="605E5C"/>
      <w:shd w:val="clear" w:color="auto" w:fill="E1DFDD"/>
    </w:rPr>
  </w:style>
  <w:style w:type="character" w:styleId="Strong">
    <w:name w:val="Strong"/>
    <w:basedOn w:val="DefaultParagraphFont"/>
    <w:uiPriority w:val="22"/>
    <w:qFormat/>
    <w:rsid w:val="009C0A33"/>
    <w:rPr>
      <w:b/>
      <w:bCs/>
    </w:rPr>
  </w:style>
  <w:style w:type="paragraph" w:styleId="NormalWeb">
    <w:name w:val="Normal (Web)"/>
    <w:basedOn w:val="Normal"/>
    <w:uiPriority w:val="99"/>
    <w:unhideWhenUsed/>
    <w:rsid w:val="009C0A33"/>
    <w:pPr>
      <w:spacing w:before="100" w:beforeAutospacing="1" w:after="100" w:afterAutospacing="1" w:line="240" w:lineRule="auto"/>
      <w:jc w:val="left"/>
    </w:pPr>
    <w:rPr>
      <w:sz w:val="24"/>
      <w:szCs w:val="24"/>
      <w:lang w:eastAsia="zh-CN"/>
    </w:rPr>
  </w:style>
  <w:style w:type="paragraph" w:styleId="DocumentMap">
    <w:name w:val="Document Map"/>
    <w:basedOn w:val="Normal"/>
    <w:link w:val="DocumentMapChar"/>
    <w:uiPriority w:val="99"/>
    <w:semiHidden/>
    <w:unhideWhenUsed/>
    <w:rsid w:val="001C4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4138"/>
    <w:rPr>
      <w:rFonts w:ascii="Tahoma" w:hAnsi="Tahoma" w:cs="Tahoma"/>
      <w:sz w:val="16"/>
      <w:szCs w:val="16"/>
    </w:rPr>
  </w:style>
  <w:style w:type="paragraph" w:styleId="BalloonText">
    <w:name w:val="Balloon Text"/>
    <w:basedOn w:val="Normal"/>
    <w:link w:val="BalloonTextChar"/>
    <w:uiPriority w:val="99"/>
    <w:semiHidden/>
    <w:unhideWhenUsed/>
    <w:rsid w:val="001C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138"/>
    <w:rPr>
      <w:rFonts w:ascii="Tahoma" w:hAnsi="Tahoma" w:cs="Tahoma"/>
      <w:sz w:val="16"/>
      <w:szCs w:val="16"/>
    </w:rPr>
  </w:style>
  <w:style w:type="paragraph" w:styleId="Revision">
    <w:name w:val="Revision"/>
    <w:hidden/>
    <w:uiPriority w:val="99"/>
    <w:semiHidden/>
    <w:rsid w:val="008D3A20"/>
    <w:pPr>
      <w:spacing w:after="0" w:line="240" w:lineRule="auto"/>
    </w:pPr>
  </w:style>
  <w:style w:type="character" w:styleId="CommentReference">
    <w:name w:val="annotation reference"/>
    <w:basedOn w:val="DefaultParagraphFont"/>
    <w:uiPriority w:val="99"/>
    <w:semiHidden/>
    <w:unhideWhenUsed/>
    <w:rsid w:val="0046554D"/>
    <w:rPr>
      <w:sz w:val="16"/>
      <w:szCs w:val="16"/>
    </w:rPr>
  </w:style>
  <w:style w:type="paragraph" w:styleId="CommentText">
    <w:name w:val="annotation text"/>
    <w:basedOn w:val="Normal"/>
    <w:link w:val="CommentTextChar"/>
    <w:uiPriority w:val="99"/>
    <w:unhideWhenUsed/>
    <w:rsid w:val="0046554D"/>
    <w:pPr>
      <w:spacing w:line="240" w:lineRule="auto"/>
    </w:pPr>
    <w:rPr>
      <w:sz w:val="20"/>
      <w:szCs w:val="20"/>
    </w:rPr>
  </w:style>
  <w:style w:type="character" w:customStyle="1" w:styleId="CommentTextChar">
    <w:name w:val="Comment Text Char"/>
    <w:basedOn w:val="DefaultParagraphFont"/>
    <w:link w:val="CommentText"/>
    <w:uiPriority w:val="99"/>
    <w:rsid w:val="0046554D"/>
    <w:rPr>
      <w:sz w:val="20"/>
      <w:szCs w:val="20"/>
    </w:rPr>
  </w:style>
  <w:style w:type="paragraph" w:styleId="CommentSubject">
    <w:name w:val="annotation subject"/>
    <w:basedOn w:val="CommentText"/>
    <w:next w:val="CommentText"/>
    <w:link w:val="CommentSubjectChar"/>
    <w:uiPriority w:val="99"/>
    <w:semiHidden/>
    <w:unhideWhenUsed/>
    <w:rsid w:val="0046554D"/>
    <w:rPr>
      <w:b/>
      <w:bCs/>
    </w:rPr>
  </w:style>
  <w:style w:type="character" w:customStyle="1" w:styleId="CommentSubjectChar">
    <w:name w:val="Comment Subject Char"/>
    <w:basedOn w:val="CommentTextChar"/>
    <w:link w:val="CommentSubject"/>
    <w:uiPriority w:val="99"/>
    <w:semiHidden/>
    <w:rsid w:val="0046554D"/>
    <w:rPr>
      <w:b/>
      <w:bCs/>
      <w:sz w:val="20"/>
      <w:szCs w:val="20"/>
    </w:rPr>
  </w:style>
  <w:style w:type="character" w:customStyle="1" w:styleId="UnresolvedMention2">
    <w:name w:val="Unresolved Mention2"/>
    <w:basedOn w:val="DefaultParagraphFont"/>
    <w:uiPriority w:val="99"/>
    <w:semiHidden/>
    <w:unhideWhenUsed/>
    <w:rsid w:val="002B3D04"/>
    <w:rPr>
      <w:color w:val="605E5C"/>
      <w:shd w:val="clear" w:color="auto" w:fill="E1DFDD"/>
    </w:rPr>
  </w:style>
  <w:style w:type="character" w:styleId="UnresolvedMention">
    <w:name w:val="Unresolved Mention"/>
    <w:basedOn w:val="DefaultParagraphFont"/>
    <w:uiPriority w:val="99"/>
    <w:semiHidden/>
    <w:unhideWhenUsed/>
    <w:rsid w:val="00AE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533">
      <w:bodyDiv w:val="1"/>
      <w:marLeft w:val="0"/>
      <w:marRight w:val="0"/>
      <w:marTop w:val="0"/>
      <w:marBottom w:val="0"/>
      <w:divBdr>
        <w:top w:val="none" w:sz="0" w:space="0" w:color="auto"/>
        <w:left w:val="none" w:sz="0" w:space="0" w:color="auto"/>
        <w:bottom w:val="none" w:sz="0" w:space="0" w:color="auto"/>
        <w:right w:val="none" w:sz="0" w:space="0" w:color="auto"/>
      </w:divBdr>
    </w:div>
    <w:div w:id="53899384">
      <w:bodyDiv w:val="1"/>
      <w:marLeft w:val="0"/>
      <w:marRight w:val="0"/>
      <w:marTop w:val="0"/>
      <w:marBottom w:val="0"/>
      <w:divBdr>
        <w:top w:val="none" w:sz="0" w:space="0" w:color="auto"/>
        <w:left w:val="none" w:sz="0" w:space="0" w:color="auto"/>
        <w:bottom w:val="none" w:sz="0" w:space="0" w:color="auto"/>
        <w:right w:val="none" w:sz="0" w:space="0" w:color="auto"/>
      </w:divBdr>
    </w:div>
    <w:div w:id="57482020">
      <w:bodyDiv w:val="1"/>
      <w:marLeft w:val="0"/>
      <w:marRight w:val="0"/>
      <w:marTop w:val="0"/>
      <w:marBottom w:val="0"/>
      <w:divBdr>
        <w:top w:val="none" w:sz="0" w:space="0" w:color="auto"/>
        <w:left w:val="none" w:sz="0" w:space="0" w:color="auto"/>
        <w:bottom w:val="none" w:sz="0" w:space="0" w:color="auto"/>
        <w:right w:val="none" w:sz="0" w:space="0" w:color="auto"/>
      </w:divBdr>
    </w:div>
    <w:div w:id="141429732">
      <w:bodyDiv w:val="1"/>
      <w:marLeft w:val="0"/>
      <w:marRight w:val="0"/>
      <w:marTop w:val="0"/>
      <w:marBottom w:val="0"/>
      <w:divBdr>
        <w:top w:val="none" w:sz="0" w:space="0" w:color="auto"/>
        <w:left w:val="none" w:sz="0" w:space="0" w:color="auto"/>
        <w:bottom w:val="none" w:sz="0" w:space="0" w:color="auto"/>
        <w:right w:val="none" w:sz="0" w:space="0" w:color="auto"/>
      </w:divBdr>
    </w:div>
    <w:div w:id="222831481">
      <w:bodyDiv w:val="1"/>
      <w:marLeft w:val="0"/>
      <w:marRight w:val="0"/>
      <w:marTop w:val="0"/>
      <w:marBottom w:val="0"/>
      <w:divBdr>
        <w:top w:val="none" w:sz="0" w:space="0" w:color="auto"/>
        <w:left w:val="none" w:sz="0" w:space="0" w:color="auto"/>
        <w:bottom w:val="none" w:sz="0" w:space="0" w:color="auto"/>
        <w:right w:val="none" w:sz="0" w:space="0" w:color="auto"/>
      </w:divBdr>
    </w:div>
    <w:div w:id="323898563">
      <w:bodyDiv w:val="1"/>
      <w:marLeft w:val="0"/>
      <w:marRight w:val="0"/>
      <w:marTop w:val="0"/>
      <w:marBottom w:val="0"/>
      <w:divBdr>
        <w:top w:val="none" w:sz="0" w:space="0" w:color="auto"/>
        <w:left w:val="none" w:sz="0" w:space="0" w:color="auto"/>
        <w:bottom w:val="none" w:sz="0" w:space="0" w:color="auto"/>
        <w:right w:val="none" w:sz="0" w:space="0" w:color="auto"/>
      </w:divBdr>
    </w:div>
    <w:div w:id="341669939">
      <w:bodyDiv w:val="1"/>
      <w:marLeft w:val="0"/>
      <w:marRight w:val="0"/>
      <w:marTop w:val="0"/>
      <w:marBottom w:val="0"/>
      <w:divBdr>
        <w:top w:val="none" w:sz="0" w:space="0" w:color="auto"/>
        <w:left w:val="none" w:sz="0" w:space="0" w:color="auto"/>
        <w:bottom w:val="none" w:sz="0" w:space="0" w:color="auto"/>
        <w:right w:val="none" w:sz="0" w:space="0" w:color="auto"/>
      </w:divBdr>
    </w:div>
    <w:div w:id="380134025">
      <w:bodyDiv w:val="1"/>
      <w:marLeft w:val="0"/>
      <w:marRight w:val="0"/>
      <w:marTop w:val="0"/>
      <w:marBottom w:val="0"/>
      <w:divBdr>
        <w:top w:val="none" w:sz="0" w:space="0" w:color="auto"/>
        <w:left w:val="none" w:sz="0" w:space="0" w:color="auto"/>
        <w:bottom w:val="none" w:sz="0" w:space="0" w:color="auto"/>
        <w:right w:val="none" w:sz="0" w:space="0" w:color="auto"/>
      </w:divBdr>
    </w:div>
    <w:div w:id="385449194">
      <w:bodyDiv w:val="1"/>
      <w:marLeft w:val="0"/>
      <w:marRight w:val="0"/>
      <w:marTop w:val="0"/>
      <w:marBottom w:val="0"/>
      <w:divBdr>
        <w:top w:val="none" w:sz="0" w:space="0" w:color="auto"/>
        <w:left w:val="none" w:sz="0" w:space="0" w:color="auto"/>
        <w:bottom w:val="none" w:sz="0" w:space="0" w:color="auto"/>
        <w:right w:val="none" w:sz="0" w:space="0" w:color="auto"/>
      </w:divBdr>
    </w:div>
    <w:div w:id="393821207">
      <w:bodyDiv w:val="1"/>
      <w:marLeft w:val="0"/>
      <w:marRight w:val="0"/>
      <w:marTop w:val="0"/>
      <w:marBottom w:val="0"/>
      <w:divBdr>
        <w:top w:val="none" w:sz="0" w:space="0" w:color="auto"/>
        <w:left w:val="none" w:sz="0" w:space="0" w:color="auto"/>
        <w:bottom w:val="none" w:sz="0" w:space="0" w:color="auto"/>
        <w:right w:val="none" w:sz="0" w:space="0" w:color="auto"/>
      </w:divBdr>
    </w:div>
    <w:div w:id="400913156">
      <w:bodyDiv w:val="1"/>
      <w:marLeft w:val="0"/>
      <w:marRight w:val="0"/>
      <w:marTop w:val="0"/>
      <w:marBottom w:val="0"/>
      <w:divBdr>
        <w:top w:val="none" w:sz="0" w:space="0" w:color="auto"/>
        <w:left w:val="none" w:sz="0" w:space="0" w:color="auto"/>
        <w:bottom w:val="none" w:sz="0" w:space="0" w:color="auto"/>
        <w:right w:val="none" w:sz="0" w:space="0" w:color="auto"/>
      </w:divBdr>
      <w:divsChild>
        <w:div w:id="2075397502">
          <w:marLeft w:val="0"/>
          <w:marRight w:val="0"/>
          <w:marTop w:val="0"/>
          <w:marBottom w:val="0"/>
          <w:divBdr>
            <w:top w:val="none" w:sz="0" w:space="0" w:color="auto"/>
            <w:left w:val="none" w:sz="0" w:space="0" w:color="auto"/>
            <w:bottom w:val="none" w:sz="0" w:space="0" w:color="auto"/>
            <w:right w:val="none" w:sz="0" w:space="0" w:color="auto"/>
          </w:divBdr>
        </w:div>
      </w:divsChild>
    </w:div>
    <w:div w:id="412514140">
      <w:bodyDiv w:val="1"/>
      <w:marLeft w:val="0"/>
      <w:marRight w:val="0"/>
      <w:marTop w:val="0"/>
      <w:marBottom w:val="0"/>
      <w:divBdr>
        <w:top w:val="none" w:sz="0" w:space="0" w:color="auto"/>
        <w:left w:val="none" w:sz="0" w:space="0" w:color="auto"/>
        <w:bottom w:val="none" w:sz="0" w:space="0" w:color="auto"/>
        <w:right w:val="none" w:sz="0" w:space="0" w:color="auto"/>
      </w:divBdr>
    </w:div>
    <w:div w:id="417486585">
      <w:bodyDiv w:val="1"/>
      <w:marLeft w:val="0"/>
      <w:marRight w:val="0"/>
      <w:marTop w:val="0"/>
      <w:marBottom w:val="0"/>
      <w:divBdr>
        <w:top w:val="none" w:sz="0" w:space="0" w:color="auto"/>
        <w:left w:val="none" w:sz="0" w:space="0" w:color="auto"/>
        <w:bottom w:val="none" w:sz="0" w:space="0" w:color="auto"/>
        <w:right w:val="none" w:sz="0" w:space="0" w:color="auto"/>
      </w:divBdr>
    </w:div>
    <w:div w:id="431046749">
      <w:bodyDiv w:val="1"/>
      <w:marLeft w:val="0"/>
      <w:marRight w:val="0"/>
      <w:marTop w:val="0"/>
      <w:marBottom w:val="0"/>
      <w:divBdr>
        <w:top w:val="none" w:sz="0" w:space="0" w:color="auto"/>
        <w:left w:val="none" w:sz="0" w:space="0" w:color="auto"/>
        <w:bottom w:val="none" w:sz="0" w:space="0" w:color="auto"/>
        <w:right w:val="none" w:sz="0" w:space="0" w:color="auto"/>
      </w:divBdr>
    </w:div>
    <w:div w:id="550460481">
      <w:bodyDiv w:val="1"/>
      <w:marLeft w:val="0"/>
      <w:marRight w:val="0"/>
      <w:marTop w:val="0"/>
      <w:marBottom w:val="0"/>
      <w:divBdr>
        <w:top w:val="none" w:sz="0" w:space="0" w:color="auto"/>
        <w:left w:val="none" w:sz="0" w:space="0" w:color="auto"/>
        <w:bottom w:val="none" w:sz="0" w:space="0" w:color="auto"/>
        <w:right w:val="none" w:sz="0" w:space="0" w:color="auto"/>
      </w:divBdr>
    </w:div>
    <w:div w:id="567493725">
      <w:bodyDiv w:val="1"/>
      <w:marLeft w:val="0"/>
      <w:marRight w:val="0"/>
      <w:marTop w:val="0"/>
      <w:marBottom w:val="0"/>
      <w:divBdr>
        <w:top w:val="none" w:sz="0" w:space="0" w:color="auto"/>
        <w:left w:val="none" w:sz="0" w:space="0" w:color="auto"/>
        <w:bottom w:val="none" w:sz="0" w:space="0" w:color="auto"/>
        <w:right w:val="none" w:sz="0" w:space="0" w:color="auto"/>
      </w:divBdr>
    </w:div>
    <w:div w:id="640813874">
      <w:bodyDiv w:val="1"/>
      <w:marLeft w:val="0"/>
      <w:marRight w:val="0"/>
      <w:marTop w:val="0"/>
      <w:marBottom w:val="0"/>
      <w:divBdr>
        <w:top w:val="none" w:sz="0" w:space="0" w:color="auto"/>
        <w:left w:val="none" w:sz="0" w:space="0" w:color="auto"/>
        <w:bottom w:val="none" w:sz="0" w:space="0" w:color="auto"/>
        <w:right w:val="none" w:sz="0" w:space="0" w:color="auto"/>
      </w:divBdr>
    </w:div>
    <w:div w:id="694962495">
      <w:bodyDiv w:val="1"/>
      <w:marLeft w:val="0"/>
      <w:marRight w:val="0"/>
      <w:marTop w:val="0"/>
      <w:marBottom w:val="0"/>
      <w:divBdr>
        <w:top w:val="none" w:sz="0" w:space="0" w:color="auto"/>
        <w:left w:val="none" w:sz="0" w:space="0" w:color="auto"/>
        <w:bottom w:val="none" w:sz="0" w:space="0" w:color="auto"/>
        <w:right w:val="none" w:sz="0" w:space="0" w:color="auto"/>
      </w:divBdr>
    </w:div>
    <w:div w:id="776559420">
      <w:bodyDiv w:val="1"/>
      <w:marLeft w:val="0"/>
      <w:marRight w:val="0"/>
      <w:marTop w:val="0"/>
      <w:marBottom w:val="0"/>
      <w:divBdr>
        <w:top w:val="none" w:sz="0" w:space="0" w:color="auto"/>
        <w:left w:val="none" w:sz="0" w:space="0" w:color="auto"/>
        <w:bottom w:val="none" w:sz="0" w:space="0" w:color="auto"/>
        <w:right w:val="none" w:sz="0" w:space="0" w:color="auto"/>
      </w:divBdr>
    </w:div>
    <w:div w:id="777675787">
      <w:bodyDiv w:val="1"/>
      <w:marLeft w:val="0"/>
      <w:marRight w:val="0"/>
      <w:marTop w:val="0"/>
      <w:marBottom w:val="0"/>
      <w:divBdr>
        <w:top w:val="none" w:sz="0" w:space="0" w:color="auto"/>
        <w:left w:val="none" w:sz="0" w:space="0" w:color="auto"/>
        <w:bottom w:val="none" w:sz="0" w:space="0" w:color="auto"/>
        <w:right w:val="none" w:sz="0" w:space="0" w:color="auto"/>
      </w:divBdr>
    </w:div>
    <w:div w:id="838037555">
      <w:bodyDiv w:val="1"/>
      <w:marLeft w:val="0"/>
      <w:marRight w:val="0"/>
      <w:marTop w:val="0"/>
      <w:marBottom w:val="0"/>
      <w:divBdr>
        <w:top w:val="none" w:sz="0" w:space="0" w:color="auto"/>
        <w:left w:val="none" w:sz="0" w:space="0" w:color="auto"/>
        <w:bottom w:val="none" w:sz="0" w:space="0" w:color="auto"/>
        <w:right w:val="none" w:sz="0" w:space="0" w:color="auto"/>
      </w:divBdr>
    </w:div>
    <w:div w:id="839733842">
      <w:bodyDiv w:val="1"/>
      <w:marLeft w:val="0"/>
      <w:marRight w:val="0"/>
      <w:marTop w:val="0"/>
      <w:marBottom w:val="0"/>
      <w:divBdr>
        <w:top w:val="none" w:sz="0" w:space="0" w:color="auto"/>
        <w:left w:val="none" w:sz="0" w:space="0" w:color="auto"/>
        <w:bottom w:val="none" w:sz="0" w:space="0" w:color="auto"/>
        <w:right w:val="none" w:sz="0" w:space="0" w:color="auto"/>
      </w:divBdr>
    </w:div>
    <w:div w:id="841512493">
      <w:bodyDiv w:val="1"/>
      <w:marLeft w:val="0"/>
      <w:marRight w:val="0"/>
      <w:marTop w:val="0"/>
      <w:marBottom w:val="0"/>
      <w:divBdr>
        <w:top w:val="none" w:sz="0" w:space="0" w:color="auto"/>
        <w:left w:val="none" w:sz="0" w:space="0" w:color="auto"/>
        <w:bottom w:val="none" w:sz="0" w:space="0" w:color="auto"/>
        <w:right w:val="none" w:sz="0" w:space="0" w:color="auto"/>
      </w:divBdr>
      <w:divsChild>
        <w:div w:id="682435181">
          <w:marLeft w:val="0"/>
          <w:marRight w:val="0"/>
          <w:marTop w:val="0"/>
          <w:marBottom w:val="0"/>
          <w:divBdr>
            <w:top w:val="none" w:sz="0" w:space="0" w:color="auto"/>
            <w:left w:val="none" w:sz="0" w:space="0" w:color="auto"/>
            <w:bottom w:val="none" w:sz="0" w:space="0" w:color="auto"/>
            <w:right w:val="none" w:sz="0" w:space="0" w:color="auto"/>
          </w:divBdr>
        </w:div>
      </w:divsChild>
    </w:div>
    <w:div w:id="927614174">
      <w:bodyDiv w:val="1"/>
      <w:marLeft w:val="0"/>
      <w:marRight w:val="0"/>
      <w:marTop w:val="0"/>
      <w:marBottom w:val="0"/>
      <w:divBdr>
        <w:top w:val="none" w:sz="0" w:space="0" w:color="auto"/>
        <w:left w:val="none" w:sz="0" w:space="0" w:color="auto"/>
        <w:bottom w:val="none" w:sz="0" w:space="0" w:color="auto"/>
        <w:right w:val="none" w:sz="0" w:space="0" w:color="auto"/>
      </w:divBdr>
    </w:div>
    <w:div w:id="934948012">
      <w:bodyDiv w:val="1"/>
      <w:marLeft w:val="0"/>
      <w:marRight w:val="0"/>
      <w:marTop w:val="0"/>
      <w:marBottom w:val="0"/>
      <w:divBdr>
        <w:top w:val="none" w:sz="0" w:space="0" w:color="auto"/>
        <w:left w:val="none" w:sz="0" w:space="0" w:color="auto"/>
        <w:bottom w:val="none" w:sz="0" w:space="0" w:color="auto"/>
        <w:right w:val="none" w:sz="0" w:space="0" w:color="auto"/>
      </w:divBdr>
    </w:div>
    <w:div w:id="955211588">
      <w:bodyDiv w:val="1"/>
      <w:marLeft w:val="0"/>
      <w:marRight w:val="0"/>
      <w:marTop w:val="0"/>
      <w:marBottom w:val="0"/>
      <w:divBdr>
        <w:top w:val="none" w:sz="0" w:space="0" w:color="auto"/>
        <w:left w:val="none" w:sz="0" w:space="0" w:color="auto"/>
        <w:bottom w:val="none" w:sz="0" w:space="0" w:color="auto"/>
        <w:right w:val="none" w:sz="0" w:space="0" w:color="auto"/>
      </w:divBdr>
    </w:div>
    <w:div w:id="966816859">
      <w:bodyDiv w:val="1"/>
      <w:marLeft w:val="0"/>
      <w:marRight w:val="0"/>
      <w:marTop w:val="0"/>
      <w:marBottom w:val="0"/>
      <w:divBdr>
        <w:top w:val="none" w:sz="0" w:space="0" w:color="auto"/>
        <w:left w:val="none" w:sz="0" w:space="0" w:color="auto"/>
        <w:bottom w:val="none" w:sz="0" w:space="0" w:color="auto"/>
        <w:right w:val="none" w:sz="0" w:space="0" w:color="auto"/>
      </w:divBdr>
    </w:div>
    <w:div w:id="1006445302">
      <w:bodyDiv w:val="1"/>
      <w:marLeft w:val="0"/>
      <w:marRight w:val="0"/>
      <w:marTop w:val="0"/>
      <w:marBottom w:val="0"/>
      <w:divBdr>
        <w:top w:val="none" w:sz="0" w:space="0" w:color="auto"/>
        <w:left w:val="none" w:sz="0" w:space="0" w:color="auto"/>
        <w:bottom w:val="none" w:sz="0" w:space="0" w:color="auto"/>
        <w:right w:val="none" w:sz="0" w:space="0" w:color="auto"/>
      </w:divBdr>
    </w:div>
    <w:div w:id="1022055639">
      <w:bodyDiv w:val="1"/>
      <w:marLeft w:val="0"/>
      <w:marRight w:val="0"/>
      <w:marTop w:val="0"/>
      <w:marBottom w:val="0"/>
      <w:divBdr>
        <w:top w:val="none" w:sz="0" w:space="0" w:color="auto"/>
        <w:left w:val="none" w:sz="0" w:space="0" w:color="auto"/>
        <w:bottom w:val="none" w:sz="0" w:space="0" w:color="auto"/>
        <w:right w:val="none" w:sz="0" w:space="0" w:color="auto"/>
      </w:divBdr>
    </w:div>
    <w:div w:id="1033388612">
      <w:bodyDiv w:val="1"/>
      <w:marLeft w:val="0"/>
      <w:marRight w:val="0"/>
      <w:marTop w:val="0"/>
      <w:marBottom w:val="0"/>
      <w:divBdr>
        <w:top w:val="none" w:sz="0" w:space="0" w:color="auto"/>
        <w:left w:val="none" w:sz="0" w:space="0" w:color="auto"/>
        <w:bottom w:val="none" w:sz="0" w:space="0" w:color="auto"/>
        <w:right w:val="none" w:sz="0" w:space="0" w:color="auto"/>
      </w:divBdr>
    </w:div>
    <w:div w:id="1060665398">
      <w:bodyDiv w:val="1"/>
      <w:marLeft w:val="0"/>
      <w:marRight w:val="0"/>
      <w:marTop w:val="0"/>
      <w:marBottom w:val="0"/>
      <w:divBdr>
        <w:top w:val="none" w:sz="0" w:space="0" w:color="auto"/>
        <w:left w:val="none" w:sz="0" w:space="0" w:color="auto"/>
        <w:bottom w:val="none" w:sz="0" w:space="0" w:color="auto"/>
        <w:right w:val="none" w:sz="0" w:space="0" w:color="auto"/>
      </w:divBdr>
    </w:div>
    <w:div w:id="1063529629">
      <w:bodyDiv w:val="1"/>
      <w:marLeft w:val="0"/>
      <w:marRight w:val="0"/>
      <w:marTop w:val="0"/>
      <w:marBottom w:val="0"/>
      <w:divBdr>
        <w:top w:val="none" w:sz="0" w:space="0" w:color="auto"/>
        <w:left w:val="none" w:sz="0" w:space="0" w:color="auto"/>
        <w:bottom w:val="none" w:sz="0" w:space="0" w:color="auto"/>
        <w:right w:val="none" w:sz="0" w:space="0" w:color="auto"/>
      </w:divBdr>
    </w:div>
    <w:div w:id="1203326175">
      <w:bodyDiv w:val="1"/>
      <w:marLeft w:val="0"/>
      <w:marRight w:val="0"/>
      <w:marTop w:val="0"/>
      <w:marBottom w:val="0"/>
      <w:divBdr>
        <w:top w:val="none" w:sz="0" w:space="0" w:color="auto"/>
        <w:left w:val="none" w:sz="0" w:space="0" w:color="auto"/>
        <w:bottom w:val="none" w:sz="0" w:space="0" w:color="auto"/>
        <w:right w:val="none" w:sz="0" w:space="0" w:color="auto"/>
      </w:divBdr>
    </w:div>
    <w:div w:id="1232159157">
      <w:bodyDiv w:val="1"/>
      <w:marLeft w:val="0"/>
      <w:marRight w:val="0"/>
      <w:marTop w:val="0"/>
      <w:marBottom w:val="0"/>
      <w:divBdr>
        <w:top w:val="none" w:sz="0" w:space="0" w:color="auto"/>
        <w:left w:val="none" w:sz="0" w:space="0" w:color="auto"/>
        <w:bottom w:val="none" w:sz="0" w:space="0" w:color="auto"/>
        <w:right w:val="none" w:sz="0" w:space="0" w:color="auto"/>
      </w:divBdr>
    </w:div>
    <w:div w:id="1233194197">
      <w:bodyDiv w:val="1"/>
      <w:marLeft w:val="0"/>
      <w:marRight w:val="0"/>
      <w:marTop w:val="0"/>
      <w:marBottom w:val="0"/>
      <w:divBdr>
        <w:top w:val="none" w:sz="0" w:space="0" w:color="auto"/>
        <w:left w:val="none" w:sz="0" w:space="0" w:color="auto"/>
        <w:bottom w:val="none" w:sz="0" w:space="0" w:color="auto"/>
        <w:right w:val="none" w:sz="0" w:space="0" w:color="auto"/>
      </w:divBdr>
    </w:div>
    <w:div w:id="1372224178">
      <w:bodyDiv w:val="1"/>
      <w:marLeft w:val="0"/>
      <w:marRight w:val="0"/>
      <w:marTop w:val="0"/>
      <w:marBottom w:val="0"/>
      <w:divBdr>
        <w:top w:val="none" w:sz="0" w:space="0" w:color="auto"/>
        <w:left w:val="none" w:sz="0" w:space="0" w:color="auto"/>
        <w:bottom w:val="none" w:sz="0" w:space="0" w:color="auto"/>
        <w:right w:val="none" w:sz="0" w:space="0" w:color="auto"/>
      </w:divBdr>
    </w:div>
    <w:div w:id="1412776520">
      <w:bodyDiv w:val="1"/>
      <w:marLeft w:val="0"/>
      <w:marRight w:val="0"/>
      <w:marTop w:val="0"/>
      <w:marBottom w:val="0"/>
      <w:divBdr>
        <w:top w:val="none" w:sz="0" w:space="0" w:color="auto"/>
        <w:left w:val="none" w:sz="0" w:space="0" w:color="auto"/>
        <w:bottom w:val="none" w:sz="0" w:space="0" w:color="auto"/>
        <w:right w:val="none" w:sz="0" w:space="0" w:color="auto"/>
      </w:divBdr>
      <w:divsChild>
        <w:div w:id="152991417">
          <w:marLeft w:val="0"/>
          <w:marRight w:val="0"/>
          <w:marTop w:val="0"/>
          <w:marBottom w:val="0"/>
          <w:divBdr>
            <w:top w:val="none" w:sz="0" w:space="0" w:color="auto"/>
            <w:left w:val="none" w:sz="0" w:space="0" w:color="auto"/>
            <w:bottom w:val="none" w:sz="0" w:space="0" w:color="auto"/>
            <w:right w:val="none" w:sz="0" w:space="0" w:color="auto"/>
          </w:divBdr>
        </w:div>
      </w:divsChild>
    </w:div>
    <w:div w:id="1503811414">
      <w:bodyDiv w:val="1"/>
      <w:marLeft w:val="0"/>
      <w:marRight w:val="0"/>
      <w:marTop w:val="0"/>
      <w:marBottom w:val="0"/>
      <w:divBdr>
        <w:top w:val="none" w:sz="0" w:space="0" w:color="auto"/>
        <w:left w:val="none" w:sz="0" w:space="0" w:color="auto"/>
        <w:bottom w:val="none" w:sz="0" w:space="0" w:color="auto"/>
        <w:right w:val="none" w:sz="0" w:space="0" w:color="auto"/>
      </w:divBdr>
      <w:divsChild>
        <w:div w:id="94442231">
          <w:marLeft w:val="0"/>
          <w:marRight w:val="0"/>
          <w:marTop w:val="0"/>
          <w:marBottom w:val="0"/>
          <w:divBdr>
            <w:top w:val="none" w:sz="0" w:space="0" w:color="auto"/>
            <w:left w:val="none" w:sz="0" w:space="0" w:color="auto"/>
            <w:bottom w:val="none" w:sz="0" w:space="0" w:color="auto"/>
            <w:right w:val="none" w:sz="0" w:space="0" w:color="auto"/>
          </w:divBdr>
          <w:divsChild>
            <w:div w:id="1007440795">
              <w:marLeft w:val="0"/>
              <w:marRight w:val="0"/>
              <w:marTop w:val="0"/>
              <w:marBottom w:val="0"/>
              <w:divBdr>
                <w:top w:val="none" w:sz="0" w:space="0" w:color="auto"/>
                <w:left w:val="none" w:sz="0" w:space="0" w:color="auto"/>
                <w:bottom w:val="none" w:sz="0" w:space="0" w:color="auto"/>
                <w:right w:val="none" w:sz="0" w:space="0" w:color="auto"/>
              </w:divBdr>
              <w:divsChild>
                <w:div w:id="1067608473">
                  <w:marLeft w:val="0"/>
                  <w:marRight w:val="0"/>
                  <w:marTop w:val="0"/>
                  <w:marBottom w:val="0"/>
                  <w:divBdr>
                    <w:top w:val="none" w:sz="0" w:space="0" w:color="auto"/>
                    <w:left w:val="none" w:sz="0" w:space="0" w:color="auto"/>
                    <w:bottom w:val="none" w:sz="0" w:space="0" w:color="auto"/>
                    <w:right w:val="none" w:sz="0" w:space="0" w:color="auto"/>
                  </w:divBdr>
                  <w:divsChild>
                    <w:div w:id="454376414">
                      <w:marLeft w:val="0"/>
                      <w:marRight w:val="0"/>
                      <w:marTop w:val="0"/>
                      <w:marBottom w:val="0"/>
                      <w:divBdr>
                        <w:top w:val="none" w:sz="0" w:space="0" w:color="auto"/>
                        <w:left w:val="none" w:sz="0" w:space="0" w:color="auto"/>
                        <w:bottom w:val="none" w:sz="0" w:space="0" w:color="auto"/>
                        <w:right w:val="none" w:sz="0" w:space="0" w:color="auto"/>
                      </w:divBdr>
                      <w:divsChild>
                        <w:div w:id="329909582">
                          <w:marLeft w:val="0"/>
                          <w:marRight w:val="0"/>
                          <w:marTop w:val="0"/>
                          <w:marBottom w:val="0"/>
                          <w:divBdr>
                            <w:top w:val="none" w:sz="0" w:space="0" w:color="auto"/>
                            <w:left w:val="none" w:sz="0" w:space="0" w:color="auto"/>
                            <w:bottom w:val="none" w:sz="0" w:space="0" w:color="auto"/>
                            <w:right w:val="none" w:sz="0" w:space="0" w:color="auto"/>
                          </w:divBdr>
                          <w:divsChild>
                            <w:div w:id="11782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843447">
      <w:bodyDiv w:val="1"/>
      <w:marLeft w:val="0"/>
      <w:marRight w:val="0"/>
      <w:marTop w:val="0"/>
      <w:marBottom w:val="0"/>
      <w:divBdr>
        <w:top w:val="none" w:sz="0" w:space="0" w:color="auto"/>
        <w:left w:val="none" w:sz="0" w:space="0" w:color="auto"/>
        <w:bottom w:val="none" w:sz="0" w:space="0" w:color="auto"/>
        <w:right w:val="none" w:sz="0" w:space="0" w:color="auto"/>
      </w:divBdr>
    </w:div>
    <w:div w:id="1533303802">
      <w:bodyDiv w:val="1"/>
      <w:marLeft w:val="0"/>
      <w:marRight w:val="0"/>
      <w:marTop w:val="0"/>
      <w:marBottom w:val="0"/>
      <w:divBdr>
        <w:top w:val="none" w:sz="0" w:space="0" w:color="auto"/>
        <w:left w:val="none" w:sz="0" w:space="0" w:color="auto"/>
        <w:bottom w:val="none" w:sz="0" w:space="0" w:color="auto"/>
        <w:right w:val="none" w:sz="0" w:space="0" w:color="auto"/>
      </w:divBdr>
    </w:div>
    <w:div w:id="1553732568">
      <w:bodyDiv w:val="1"/>
      <w:marLeft w:val="0"/>
      <w:marRight w:val="0"/>
      <w:marTop w:val="0"/>
      <w:marBottom w:val="0"/>
      <w:divBdr>
        <w:top w:val="none" w:sz="0" w:space="0" w:color="auto"/>
        <w:left w:val="none" w:sz="0" w:space="0" w:color="auto"/>
        <w:bottom w:val="none" w:sz="0" w:space="0" w:color="auto"/>
        <w:right w:val="none" w:sz="0" w:space="0" w:color="auto"/>
      </w:divBdr>
      <w:divsChild>
        <w:div w:id="1583249138">
          <w:marLeft w:val="0"/>
          <w:marRight w:val="0"/>
          <w:marTop w:val="0"/>
          <w:marBottom w:val="0"/>
          <w:divBdr>
            <w:top w:val="none" w:sz="0" w:space="0" w:color="auto"/>
            <w:left w:val="none" w:sz="0" w:space="0" w:color="auto"/>
            <w:bottom w:val="none" w:sz="0" w:space="0" w:color="auto"/>
            <w:right w:val="none" w:sz="0" w:space="0" w:color="auto"/>
          </w:divBdr>
        </w:div>
      </w:divsChild>
    </w:div>
    <w:div w:id="1562013270">
      <w:bodyDiv w:val="1"/>
      <w:marLeft w:val="0"/>
      <w:marRight w:val="0"/>
      <w:marTop w:val="0"/>
      <w:marBottom w:val="0"/>
      <w:divBdr>
        <w:top w:val="none" w:sz="0" w:space="0" w:color="auto"/>
        <w:left w:val="none" w:sz="0" w:space="0" w:color="auto"/>
        <w:bottom w:val="none" w:sz="0" w:space="0" w:color="auto"/>
        <w:right w:val="none" w:sz="0" w:space="0" w:color="auto"/>
      </w:divBdr>
    </w:div>
    <w:div w:id="1600142817">
      <w:bodyDiv w:val="1"/>
      <w:marLeft w:val="0"/>
      <w:marRight w:val="0"/>
      <w:marTop w:val="0"/>
      <w:marBottom w:val="0"/>
      <w:divBdr>
        <w:top w:val="none" w:sz="0" w:space="0" w:color="auto"/>
        <w:left w:val="none" w:sz="0" w:space="0" w:color="auto"/>
        <w:bottom w:val="none" w:sz="0" w:space="0" w:color="auto"/>
        <w:right w:val="none" w:sz="0" w:space="0" w:color="auto"/>
      </w:divBdr>
    </w:div>
    <w:div w:id="1628928037">
      <w:bodyDiv w:val="1"/>
      <w:marLeft w:val="0"/>
      <w:marRight w:val="0"/>
      <w:marTop w:val="0"/>
      <w:marBottom w:val="0"/>
      <w:divBdr>
        <w:top w:val="none" w:sz="0" w:space="0" w:color="auto"/>
        <w:left w:val="none" w:sz="0" w:space="0" w:color="auto"/>
        <w:bottom w:val="none" w:sz="0" w:space="0" w:color="auto"/>
        <w:right w:val="none" w:sz="0" w:space="0" w:color="auto"/>
      </w:divBdr>
    </w:div>
    <w:div w:id="1659187590">
      <w:bodyDiv w:val="1"/>
      <w:marLeft w:val="0"/>
      <w:marRight w:val="0"/>
      <w:marTop w:val="0"/>
      <w:marBottom w:val="0"/>
      <w:divBdr>
        <w:top w:val="none" w:sz="0" w:space="0" w:color="auto"/>
        <w:left w:val="none" w:sz="0" w:space="0" w:color="auto"/>
        <w:bottom w:val="none" w:sz="0" w:space="0" w:color="auto"/>
        <w:right w:val="none" w:sz="0" w:space="0" w:color="auto"/>
      </w:divBdr>
    </w:div>
    <w:div w:id="1661931173">
      <w:bodyDiv w:val="1"/>
      <w:marLeft w:val="0"/>
      <w:marRight w:val="0"/>
      <w:marTop w:val="0"/>
      <w:marBottom w:val="0"/>
      <w:divBdr>
        <w:top w:val="none" w:sz="0" w:space="0" w:color="auto"/>
        <w:left w:val="none" w:sz="0" w:space="0" w:color="auto"/>
        <w:bottom w:val="none" w:sz="0" w:space="0" w:color="auto"/>
        <w:right w:val="none" w:sz="0" w:space="0" w:color="auto"/>
      </w:divBdr>
    </w:div>
    <w:div w:id="1676805150">
      <w:bodyDiv w:val="1"/>
      <w:marLeft w:val="0"/>
      <w:marRight w:val="0"/>
      <w:marTop w:val="0"/>
      <w:marBottom w:val="0"/>
      <w:divBdr>
        <w:top w:val="none" w:sz="0" w:space="0" w:color="auto"/>
        <w:left w:val="none" w:sz="0" w:space="0" w:color="auto"/>
        <w:bottom w:val="none" w:sz="0" w:space="0" w:color="auto"/>
        <w:right w:val="none" w:sz="0" w:space="0" w:color="auto"/>
      </w:divBdr>
    </w:div>
    <w:div w:id="1685354482">
      <w:bodyDiv w:val="1"/>
      <w:marLeft w:val="0"/>
      <w:marRight w:val="0"/>
      <w:marTop w:val="0"/>
      <w:marBottom w:val="0"/>
      <w:divBdr>
        <w:top w:val="none" w:sz="0" w:space="0" w:color="auto"/>
        <w:left w:val="none" w:sz="0" w:space="0" w:color="auto"/>
        <w:bottom w:val="none" w:sz="0" w:space="0" w:color="auto"/>
        <w:right w:val="none" w:sz="0" w:space="0" w:color="auto"/>
      </w:divBdr>
      <w:divsChild>
        <w:div w:id="1794397713">
          <w:marLeft w:val="0"/>
          <w:marRight w:val="0"/>
          <w:marTop w:val="0"/>
          <w:marBottom w:val="0"/>
          <w:divBdr>
            <w:top w:val="none" w:sz="0" w:space="0" w:color="auto"/>
            <w:left w:val="none" w:sz="0" w:space="0" w:color="auto"/>
            <w:bottom w:val="none" w:sz="0" w:space="0" w:color="auto"/>
            <w:right w:val="none" w:sz="0" w:space="0" w:color="auto"/>
          </w:divBdr>
        </w:div>
      </w:divsChild>
    </w:div>
    <w:div w:id="1716469289">
      <w:bodyDiv w:val="1"/>
      <w:marLeft w:val="0"/>
      <w:marRight w:val="0"/>
      <w:marTop w:val="0"/>
      <w:marBottom w:val="0"/>
      <w:divBdr>
        <w:top w:val="none" w:sz="0" w:space="0" w:color="auto"/>
        <w:left w:val="none" w:sz="0" w:space="0" w:color="auto"/>
        <w:bottom w:val="none" w:sz="0" w:space="0" w:color="auto"/>
        <w:right w:val="none" w:sz="0" w:space="0" w:color="auto"/>
      </w:divBdr>
    </w:div>
    <w:div w:id="1721661078">
      <w:bodyDiv w:val="1"/>
      <w:marLeft w:val="0"/>
      <w:marRight w:val="0"/>
      <w:marTop w:val="0"/>
      <w:marBottom w:val="0"/>
      <w:divBdr>
        <w:top w:val="none" w:sz="0" w:space="0" w:color="auto"/>
        <w:left w:val="none" w:sz="0" w:space="0" w:color="auto"/>
        <w:bottom w:val="none" w:sz="0" w:space="0" w:color="auto"/>
        <w:right w:val="none" w:sz="0" w:space="0" w:color="auto"/>
      </w:divBdr>
    </w:div>
    <w:div w:id="1731924758">
      <w:bodyDiv w:val="1"/>
      <w:marLeft w:val="0"/>
      <w:marRight w:val="0"/>
      <w:marTop w:val="0"/>
      <w:marBottom w:val="0"/>
      <w:divBdr>
        <w:top w:val="none" w:sz="0" w:space="0" w:color="auto"/>
        <w:left w:val="none" w:sz="0" w:space="0" w:color="auto"/>
        <w:bottom w:val="none" w:sz="0" w:space="0" w:color="auto"/>
        <w:right w:val="none" w:sz="0" w:space="0" w:color="auto"/>
      </w:divBdr>
    </w:div>
    <w:div w:id="1735665183">
      <w:bodyDiv w:val="1"/>
      <w:marLeft w:val="0"/>
      <w:marRight w:val="0"/>
      <w:marTop w:val="0"/>
      <w:marBottom w:val="0"/>
      <w:divBdr>
        <w:top w:val="none" w:sz="0" w:space="0" w:color="auto"/>
        <w:left w:val="none" w:sz="0" w:space="0" w:color="auto"/>
        <w:bottom w:val="none" w:sz="0" w:space="0" w:color="auto"/>
        <w:right w:val="none" w:sz="0" w:space="0" w:color="auto"/>
      </w:divBdr>
    </w:div>
    <w:div w:id="1800341655">
      <w:bodyDiv w:val="1"/>
      <w:marLeft w:val="0"/>
      <w:marRight w:val="0"/>
      <w:marTop w:val="0"/>
      <w:marBottom w:val="0"/>
      <w:divBdr>
        <w:top w:val="none" w:sz="0" w:space="0" w:color="auto"/>
        <w:left w:val="none" w:sz="0" w:space="0" w:color="auto"/>
        <w:bottom w:val="none" w:sz="0" w:space="0" w:color="auto"/>
        <w:right w:val="none" w:sz="0" w:space="0" w:color="auto"/>
      </w:divBdr>
    </w:div>
    <w:div w:id="1804539639">
      <w:bodyDiv w:val="1"/>
      <w:marLeft w:val="0"/>
      <w:marRight w:val="0"/>
      <w:marTop w:val="0"/>
      <w:marBottom w:val="0"/>
      <w:divBdr>
        <w:top w:val="none" w:sz="0" w:space="0" w:color="auto"/>
        <w:left w:val="none" w:sz="0" w:space="0" w:color="auto"/>
        <w:bottom w:val="none" w:sz="0" w:space="0" w:color="auto"/>
        <w:right w:val="none" w:sz="0" w:space="0" w:color="auto"/>
      </w:divBdr>
    </w:div>
    <w:div w:id="1825127098">
      <w:bodyDiv w:val="1"/>
      <w:marLeft w:val="0"/>
      <w:marRight w:val="0"/>
      <w:marTop w:val="0"/>
      <w:marBottom w:val="0"/>
      <w:divBdr>
        <w:top w:val="none" w:sz="0" w:space="0" w:color="auto"/>
        <w:left w:val="none" w:sz="0" w:space="0" w:color="auto"/>
        <w:bottom w:val="none" w:sz="0" w:space="0" w:color="auto"/>
        <w:right w:val="none" w:sz="0" w:space="0" w:color="auto"/>
      </w:divBdr>
    </w:div>
    <w:div w:id="1845582101">
      <w:bodyDiv w:val="1"/>
      <w:marLeft w:val="0"/>
      <w:marRight w:val="0"/>
      <w:marTop w:val="0"/>
      <w:marBottom w:val="0"/>
      <w:divBdr>
        <w:top w:val="none" w:sz="0" w:space="0" w:color="auto"/>
        <w:left w:val="none" w:sz="0" w:space="0" w:color="auto"/>
        <w:bottom w:val="none" w:sz="0" w:space="0" w:color="auto"/>
        <w:right w:val="none" w:sz="0" w:space="0" w:color="auto"/>
      </w:divBdr>
    </w:div>
    <w:div w:id="1868786816">
      <w:bodyDiv w:val="1"/>
      <w:marLeft w:val="0"/>
      <w:marRight w:val="0"/>
      <w:marTop w:val="0"/>
      <w:marBottom w:val="0"/>
      <w:divBdr>
        <w:top w:val="none" w:sz="0" w:space="0" w:color="auto"/>
        <w:left w:val="none" w:sz="0" w:space="0" w:color="auto"/>
        <w:bottom w:val="none" w:sz="0" w:space="0" w:color="auto"/>
        <w:right w:val="none" w:sz="0" w:space="0" w:color="auto"/>
      </w:divBdr>
    </w:div>
    <w:div w:id="1914243986">
      <w:bodyDiv w:val="1"/>
      <w:marLeft w:val="0"/>
      <w:marRight w:val="0"/>
      <w:marTop w:val="0"/>
      <w:marBottom w:val="0"/>
      <w:divBdr>
        <w:top w:val="none" w:sz="0" w:space="0" w:color="auto"/>
        <w:left w:val="none" w:sz="0" w:space="0" w:color="auto"/>
        <w:bottom w:val="none" w:sz="0" w:space="0" w:color="auto"/>
        <w:right w:val="none" w:sz="0" w:space="0" w:color="auto"/>
      </w:divBdr>
    </w:div>
    <w:div w:id="1921062243">
      <w:bodyDiv w:val="1"/>
      <w:marLeft w:val="0"/>
      <w:marRight w:val="0"/>
      <w:marTop w:val="0"/>
      <w:marBottom w:val="0"/>
      <w:divBdr>
        <w:top w:val="none" w:sz="0" w:space="0" w:color="auto"/>
        <w:left w:val="none" w:sz="0" w:space="0" w:color="auto"/>
        <w:bottom w:val="none" w:sz="0" w:space="0" w:color="auto"/>
        <w:right w:val="none" w:sz="0" w:space="0" w:color="auto"/>
      </w:divBdr>
      <w:divsChild>
        <w:div w:id="1642615630">
          <w:marLeft w:val="0"/>
          <w:marRight w:val="0"/>
          <w:marTop w:val="0"/>
          <w:marBottom w:val="0"/>
          <w:divBdr>
            <w:top w:val="none" w:sz="0" w:space="0" w:color="auto"/>
            <w:left w:val="none" w:sz="0" w:space="0" w:color="auto"/>
            <w:bottom w:val="none" w:sz="0" w:space="0" w:color="auto"/>
            <w:right w:val="none" w:sz="0" w:space="0" w:color="auto"/>
          </w:divBdr>
        </w:div>
      </w:divsChild>
    </w:div>
    <w:div w:id="1932080215">
      <w:bodyDiv w:val="1"/>
      <w:marLeft w:val="0"/>
      <w:marRight w:val="0"/>
      <w:marTop w:val="0"/>
      <w:marBottom w:val="0"/>
      <w:divBdr>
        <w:top w:val="none" w:sz="0" w:space="0" w:color="auto"/>
        <w:left w:val="none" w:sz="0" w:space="0" w:color="auto"/>
        <w:bottom w:val="none" w:sz="0" w:space="0" w:color="auto"/>
        <w:right w:val="none" w:sz="0" w:space="0" w:color="auto"/>
      </w:divBdr>
    </w:div>
    <w:div w:id="1938756178">
      <w:bodyDiv w:val="1"/>
      <w:marLeft w:val="0"/>
      <w:marRight w:val="0"/>
      <w:marTop w:val="0"/>
      <w:marBottom w:val="0"/>
      <w:divBdr>
        <w:top w:val="none" w:sz="0" w:space="0" w:color="auto"/>
        <w:left w:val="none" w:sz="0" w:space="0" w:color="auto"/>
        <w:bottom w:val="none" w:sz="0" w:space="0" w:color="auto"/>
        <w:right w:val="none" w:sz="0" w:space="0" w:color="auto"/>
      </w:divBdr>
    </w:div>
    <w:div w:id="1968198519">
      <w:bodyDiv w:val="1"/>
      <w:marLeft w:val="0"/>
      <w:marRight w:val="0"/>
      <w:marTop w:val="0"/>
      <w:marBottom w:val="0"/>
      <w:divBdr>
        <w:top w:val="none" w:sz="0" w:space="0" w:color="auto"/>
        <w:left w:val="none" w:sz="0" w:space="0" w:color="auto"/>
        <w:bottom w:val="none" w:sz="0" w:space="0" w:color="auto"/>
        <w:right w:val="none" w:sz="0" w:space="0" w:color="auto"/>
      </w:divBdr>
    </w:div>
    <w:div w:id="2048872680">
      <w:bodyDiv w:val="1"/>
      <w:marLeft w:val="0"/>
      <w:marRight w:val="0"/>
      <w:marTop w:val="0"/>
      <w:marBottom w:val="0"/>
      <w:divBdr>
        <w:top w:val="none" w:sz="0" w:space="0" w:color="auto"/>
        <w:left w:val="none" w:sz="0" w:space="0" w:color="auto"/>
        <w:bottom w:val="none" w:sz="0" w:space="0" w:color="auto"/>
        <w:right w:val="none" w:sz="0" w:space="0" w:color="auto"/>
      </w:divBdr>
    </w:div>
    <w:div w:id="2080051106">
      <w:bodyDiv w:val="1"/>
      <w:marLeft w:val="0"/>
      <w:marRight w:val="0"/>
      <w:marTop w:val="0"/>
      <w:marBottom w:val="0"/>
      <w:divBdr>
        <w:top w:val="none" w:sz="0" w:space="0" w:color="auto"/>
        <w:left w:val="none" w:sz="0" w:space="0" w:color="auto"/>
        <w:bottom w:val="none" w:sz="0" w:space="0" w:color="auto"/>
        <w:right w:val="none" w:sz="0" w:space="0" w:color="auto"/>
      </w:divBdr>
    </w:div>
    <w:div w:id="2127893394">
      <w:bodyDiv w:val="1"/>
      <w:marLeft w:val="0"/>
      <w:marRight w:val="0"/>
      <w:marTop w:val="0"/>
      <w:marBottom w:val="0"/>
      <w:divBdr>
        <w:top w:val="none" w:sz="0" w:space="0" w:color="auto"/>
        <w:left w:val="none" w:sz="0" w:space="0" w:color="auto"/>
        <w:bottom w:val="none" w:sz="0" w:space="0" w:color="auto"/>
        <w:right w:val="none" w:sz="0" w:space="0" w:color="auto"/>
      </w:divBdr>
    </w:div>
    <w:div w:id="2133939929">
      <w:bodyDiv w:val="1"/>
      <w:marLeft w:val="0"/>
      <w:marRight w:val="0"/>
      <w:marTop w:val="0"/>
      <w:marBottom w:val="0"/>
      <w:divBdr>
        <w:top w:val="none" w:sz="0" w:space="0" w:color="auto"/>
        <w:left w:val="none" w:sz="0" w:space="0" w:color="auto"/>
        <w:bottom w:val="none" w:sz="0" w:space="0" w:color="auto"/>
        <w:right w:val="none" w:sz="0" w:space="0" w:color="auto"/>
      </w:divBdr>
    </w:div>
    <w:div w:id="21341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3" Type="http://schemas.openxmlformats.org/officeDocument/2006/relationships/hyperlink" Target="https://apps.fas.usda.gov/newgainapi/api/Report/DownloadReportByFileName?fileName=Coffee+Annual_Brasilia_Brazil_BR2025-0013.pdf" TargetMode="External"/><Relationship Id="rId2" Type="http://schemas.openxmlformats.org/officeDocument/2006/relationships/hyperlink" Target="https://apps.fas.usda.gov/newgainapi/api/Report/DownloadReportByFileName?fileName=Coffee+Annual_Brasilia_Brazil_BR2025-0013.pdf" TargetMode="External"/><Relationship Id="rId1" Type="http://schemas.openxmlformats.org/officeDocument/2006/relationships/hyperlink" Target="https://giacaphe.com/gia-ca-phe-truc-tuyen/" TargetMode="External"/><Relationship Id="rId4" Type="http://schemas.openxmlformats.org/officeDocument/2006/relationships/hyperlink" Target="https://perfectdailygrind.com/2025/09/policy-to-packaging-what-roasters-should-know-eudr-coffee/"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2.6</c:v>
              </c:pt>
              <c:pt idx="1">
                <c:v>2.88</c:v>
              </c:pt>
              <c:pt idx="2">
                <c:v>3.42</c:v>
              </c:pt>
              <c:pt idx="3">
                <c:v>2.73</c:v>
              </c:pt>
              <c:pt idx="4">
                <c:v>4.16</c:v>
              </c:pt>
              <c:pt idx="5">
                <c:v>2.0699999999999998</c:v>
              </c:pt>
              <c:pt idx="6">
                <c:v>2.5099999999999998</c:v>
              </c:pt>
              <c:pt idx="7">
                <c:v>1.97</c:v>
              </c:pt>
              <c:pt idx="8">
                <c:v>1.71</c:v>
              </c:pt>
              <c:pt idx="9">
                <c:v>2.4700000000000002</c:v>
              </c:pt>
              <c:pt idx="10">
                <c:v>1.53</c:v>
              </c:pt>
              <c:pt idx="11">
                <c:v>1.77</c:v>
              </c:pt>
            </c:numLit>
          </c:val>
          <c:extLst>
            <c:ext xmlns:c16="http://schemas.microsoft.com/office/drawing/2014/chart" uri="{C3380CC4-5D6E-409C-BE32-E72D297353CC}">
              <c16:uniqueId val="{00000000-DC1A-457B-9784-1C93999D615C}"/>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1.87</c:v>
              </c:pt>
              <c:pt idx="1">
                <c:v>2.79</c:v>
              </c:pt>
              <c:pt idx="2">
                <c:v>2.67</c:v>
              </c:pt>
              <c:pt idx="3">
                <c:v>5.82</c:v>
              </c:pt>
              <c:pt idx="4">
                <c:v>5.1100000000000003</c:v>
              </c:pt>
              <c:pt idx="5">
                <c:v>2.85</c:v>
              </c:pt>
              <c:pt idx="6">
                <c:v>3.82</c:v>
              </c:pt>
              <c:pt idx="7">
                <c:v>2.84</c:v>
              </c:pt>
            </c:numLit>
          </c:val>
          <c:extLst>
            <c:ext xmlns:c16="http://schemas.microsoft.com/office/drawing/2014/chart" uri="{C3380CC4-5D6E-409C-BE32-E72D297353CC}">
              <c16:uniqueId val="{00000001-DC1A-457B-9784-1C93999D615C}"/>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5"/>
          <c:min val="1"/>
        </c:scaling>
        <c:delete val="0"/>
        <c:axPos val="l"/>
        <c:majorGridlines/>
        <c:numFmt formatCode="#,##0.0" sourceLinked="0"/>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Sheet1!#REF!</c:f>
              <c:strCache>
                <c:ptCount val="1"/>
                <c:pt idx="0">
                  <c:v>#REF!</c:v>
                </c:pt>
              </c:strCache>
            </c:strRef>
          </c:tx>
          <c:marker>
            <c:symbol val="none"/>
          </c:marker>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Sheet1!#REF!</c:f>
              <c:numCache>
                <c:formatCode>General</c:formatCode>
                <c:ptCount val="1"/>
                <c:pt idx="0">
                  <c:v>1</c:v>
                </c:pt>
              </c:numCache>
            </c:numRef>
          </c:val>
          <c:smooth val="1"/>
          <c:extLst>
            <c:ext xmlns:c16="http://schemas.microsoft.com/office/drawing/2014/chart" uri="{C3380CC4-5D6E-409C-BE32-E72D297353CC}">
              <c16:uniqueId val="{00000000-AF41-4FD1-B257-66ECDBDE86C0}"/>
            </c:ext>
          </c:extLst>
        </c:ser>
        <c:ser>
          <c:idx val="1"/>
          <c:order val="1"/>
          <c:tx>
            <c:strRef>
              <c:f>Sheet1!#REF!</c:f>
              <c:strCache>
                <c:ptCount val="1"/>
                <c:pt idx="0">
                  <c:v>#REF!</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AF41-4FD1-B257-66ECDBDE86C0}"/>
                </c:ext>
              </c:extLst>
            </c:dLbl>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Sheet1!#REF!</c:f>
              <c:numCache>
                <c:formatCode>General</c:formatCode>
                <c:ptCount val="1"/>
                <c:pt idx="0">
                  <c:v>1</c:v>
                </c:pt>
              </c:numCache>
            </c:numRef>
          </c:val>
          <c:smooth val="1"/>
          <c:extLst>
            <c:ext xmlns:c16="http://schemas.microsoft.com/office/drawing/2014/chart" uri="{C3380CC4-5D6E-409C-BE32-E72D297353CC}">
              <c16:uniqueId val="{00000002-AF41-4FD1-B257-66ECDBDE86C0}"/>
            </c:ext>
          </c:extLst>
        </c:ser>
        <c:ser>
          <c:idx val="2"/>
          <c:order val="2"/>
          <c:tx>
            <c:strRef>
              <c:f>Sheet1!$B$1</c:f>
              <c:strCache>
                <c:ptCount val="1"/>
                <c:pt idx="0">
                  <c:v>Chung HS 0901</c:v>
                </c:pt>
              </c:strCache>
            </c:strRef>
          </c:tx>
          <c:spPr>
            <a:ln>
              <a:prstDash val="solid"/>
            </a:ln>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Sheet1!$B$2:$B$21</c:f>
              <c:numCache>
                <c:formatCode>General</c:formatCode>
                <c:ptCount val="20"/>
                <c:pt idx="0">
                  <c:v>4.87</c:v>
                </c:pt>
                <c:pt idx="1">
                  <c:v>5.5</c:v>
                </c:pt>
                <c:pt idx="2">
                  <c:v>7.22</c:v>
                </c:pt>
                <c:pt idx="3">
                  <c:v>6.19</c:v>
                </c:pt>
                <c:pt idx="4">
                  <c:v>7.11</c:v>
                </c:pt>
                <c:pt idx="5">
                  <c:v>6.63</c:v>
                </c:pt>
                <c:pt idx="6">
                  <c:v>6.11</c:v>
                </c:pt>
                <c:pt idx="7">
                  <c:v>5.71</c:v>
                </c:pt>
                <c:pt idx="8">
                  <c:v>6.57</c:v>
                </c:pt>
                <c:pt idx="9">
                  <c:v>6.48</c:v>
                </c:pt>
                <c:pt idx="10">
                  <c:v>6.54</c:v>
                </c:pt>
                <c:pt idx="11">
                  <c:v>6.45</c:v>
                </c:pt>
                <c:pt idx="12">
                  <c:v>7.32</c:v>
                </c:pt>
                <c:pt idx="13">
                  <c:v>8.48</c:v>
                </c:pt>
                <c:pt idx="14">
                  <c:v>11.15</c:v>
                </c:pt>
                <c:pt idx="15">
                  <c:v>8.18</c:v>
                </c:pt>
                <c:pt idx="16">
                  <c:v>7.64</c:v>
                </c:pt>
                <c:pt idx="17">
                  <c:v>8.2200000000000006</c:v>
                </c:pt>
                <c:pt idx="18">
                  <c:v>9.35</c:v>
                </c:pt>
                <c:pt idx="19">
                  <c:v>8.49</c:v>
                </c:pt>
              </c:numCache>
            </c:numRef>
          </c:val>
          <c:smooth val="1"/>
          <c:extLst>
            <c:ext xmlns:c16="http://schemas.microsoft.com/office/drawing/2014/chart" uri="{C3380CC4-5D6E-409C-BE32-E72D297353CC}">
              <c16:uniqueId val="{00000003-AF41-4FD1-B257-66ECDBDE86C0}"/>
            </c:ext>
          </c:extLst>
        </c:ser>
        <c:ser>
          <c:idx val="3"/>
          <c:order val="3"/>
          <c:tx>
            <c:strRef>
              <c:f>Sheet1!$C$1</c:f>
              <c:strCache>
                <c:ptCount val="1"/>
                <c:pt idx="0">
                  <c:v>Ai-len</c:v>
                </c:pt>
              </c:strCache>
            </c:strRef>
          </c:tx>
          <c:spPr>
            <a:ln>
              <a:prstDash val="dashDot"/>
            </a:ln>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Sheet1!$C$2:$C$21</c:f>
              <c:numCache>
                <c:formatCode>General</c:formatCode>
                <c:ptCount val="20"/>
                <c:pt idx="0">
                  <c:v>7.97</c:v>
                </c:pt>
                <c:pt idx="1">
                  <c:v>7.99</c:v>
                </c:pt>
                <c:pt idx="2">
                  <c:v>8.68</c:v>
                </c:pt>
                <c:pt idx="3">
                  <c:v>8.01</c:v>
                </c:pt>
                <c:pt idx="4">
                  <c:v>7.82</c:v>
                </c:pt>
                <c:pt idx="5">
                  <c:v>7.88</c:v>
                </c:pt>
                <c:pt idx="6">
                  <c:v>8.36</c:v>
                </c:pt>
                <c:pt idx="7">
                  <c:v>8.06</c:v>
                </c:pt>
                <c:pt idx="8">
                  <c:v>8.5399999999999991</c:v>
                </c:pt>
                <c:pt idx="9">
                  <c:v>8.9499999999999993</c:v>
                </c:pt>
                <c:pt idx="10">
                  <c:v>9.3000000000000007</c:v>
                </c:pt>
                <c:pt idx="11">
                  <c:v>7.61</c:v>
                </c:pt>
                <c:pt idx="12">
                  <c:v>8.74</c:v>
                </c:pt>
                <c:pt idx="13">
                  <c:v>8.3800000000000008</c:v>
                </c:pt>
                <c:pt idx="14">
                  <c:v>8.5</c:v>
                </c:pt>
                <c:pt idx="15">
                  <c:v>8.8699999999999992</c:v>
                </c:pt>
                <c:pt idx="16">
                  <c:v>8.93</c:v>
                </c:pt>
                <c:pt idx="17">
                  <c:v>10.92</c:v>
                </c:pt>
                <c:pt idx="18">
                  <c:v>11.43</c:v>
                </c:pt>
                <c:pt idx="19">
                  <c:v>10.63</c:v>
                </c:pt>
              </c:numCache>
            </c:numRef>
          </c:val>
          <c:smooth val="1"/>
          <c:extLst>
            <c:ext xmlns:c16="http://schemas.microsoft.com/office/drawing/2014/chart" uri="{C3380CC4-5D6E-409C-BE32-E72D297353CC}">
              <c16:uniqueId val="{00000004-AF41-4FD1-B257-66ECDBDE86C0}"/>
            </c:ext>
          </c:extLst>
        </c:ser>
        <c:ser>
          <c:idx val="4"/>
          <c:order val="4"/>
          <c:tx>
            <c:strRef>
              <c:f>Sheet1!#REF!</c:f>
              <c:strCache>
                <c:ptCount val="1"/>
                <c:pt idx="0">
                  <c:v>#REF!</c:v>
                </c:pt>
              </c:strCache>
            </c:strRef>
          </c:tx>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Sheet1!#REF!</c:f>
              <c:numCache>
                <c:formatCode>General</c:formatCode>
                <c:ptCount val="1"/>
                <c:pt idx="0">
                  <c:v>1</c:v>
                </c:pt>
              </c:numCache>
            </c:numRef>
          </c:val>
          <c:smooth val="1"/>
          <c:extLst>
            <c:ext xmlns:c16="http://schemas.microsoft.com/office/drawing/2014/chart" uri="{C3380CC4-5D6E-409C-BE32-E72D297353CC}">
              <c16:uniqueId val="{00000005-AF41-4FD1-B257-66ECDBDE86C0}"/>
            </c:ext>
          </c:extLst>
        </c:ser>
        <c:ser>
          <c:idx val="5"/>
          <c:order val="5"/>
          <c:tx>
            <c:strRef>
              <c:f>Sheet1!$D$1</c:f>
              <c:strCache>
                <c:ptCount val="1"/>
                <c:pt idx="0">
                  <c:v>Pháp</c:v>
                </c:pt>
              </c:strCache>
            </c:strRef>
          </c:tx>
          <c:spPr>
            <a:ln>
              <a:solidFill>
                <a:schemeClr val="tx1">
                  <a:lumMod val="85000"/>
                  <a:lumOff val="15000"/>
                </a:schemeClr>
              </a:solidFill>
              <a:prstDash val="sysDash"/>
            </a:ln>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Sheet1!$D$2:$D$21</c:f>
              <c:numCache>
                <c:formatCode>General</c:formatCode>
                <c:ptCount val="20"/>
                <c:pt idx="0">
                  <c:v>7.26</c:v>
                </c:pt>
                <c:pt idx="1">
                  <c:v>4</c:v>
                </c:pt>
                <c:pt idx="2">
                  <c:v>5.67</c:v>
                </c:pt>
                <c:pt idx="3">
                  <c:v>4</c:v>
                </c:pt>
                <c:pt idx="4">
                  <c:v>5.34</c:v>
                </c:pt>
                <c:pt idx="5">
                  <c:v>5.27</c:v>
                </c:pt>
                <c:pt idx="6">
                  <c:v>5</c:v>
                </c:pt>
                <c:pt idx="7">
                  <c:v>4.9800000000000004</c:v>
                </c:pt>
                <c:pt idx="8">
                  <c:v>5.94</c:v>
                </c:pt>
                <c:pt idx="9">
                  <c:v>4.47</c:v>
                </c:pt>
                <c:pt idx="10">
                  <c:v>5.35</c:v>
                </c:pt>
                <c:pt idx="11">
                  <c:v>5.79</c:v>
                </c:pt>
                <c:pt idx="12">
                  <c:v>9.9</c:v>
                </c:pt>
                <c:pt idx="13">
                  <c:v>9.18</c:v>
                </c:pt>
                <c:pt idx="14">
                  <c:v>12.69</c:v>
                </c:pt>
                <c:pt idx="15">
                  <c:v>12.22</c:v>
                </c:pt>
                <c:pt idx="16">
                  <c:v>11.25</c:v>
                </c:pt>
                <c:pt idx="17">
                  <c:v>11.64</c:v>
                </c:pt>
                <c:pt idx="18">
                  <c:v>10</c:v>
                </c:pt>
                <c:pt idx="19">
                  <c:v>7.74</c:v>
                </c:pt>
              </c:numCache>
            </c:numRef>
          </c:val>
          <c:smooth val="1"/>
          <c:extLst>
            <c:ext xmlns:c16="http://schemas.microsoft.com/office/drawing/2014/chart" uri="{C3380CC4-5D6E-409C-BE32-E72D297353CC}">
              <c16:uniqueId val="{00000006-AF41-4FD1-B257-66ECDBDE86C0}"/>
            </c:ext>
          </c:extLst>
        </c:ser>
        <c:dLbls>
          <c:showLegendKey val="0"/>
          <c:showVal val="0"/>
          <c:showCatName val="0"/>
          <c:showSerName val="0"/>
          <c:showPercent val="0"/>
          <c:showBubbleSize val="0"/>
        </c:dLbls>
        <c:smooth val="0"/>
        <c:axId val="151007616"/>
        <c:axId val="151009152"/>
      </c:lineChart>
      <c:catAx>
        <c:axId val="151007616"/>
        <c:scaling>
          <c:orientation val="minMax"/>
        </c:scaling>
        <c:delete val="0"/>
        <c:axPos val="b"/>
        <c:numFmt formatCode="General" sourceLinked="0"/>
        <c:majorTickMark val="none"/>
        <c:minorTickMark val="none"/>
        <c:tickLblPos val="nextTo"/>
        <c:spPr>
          <a:ln>
            <a:solidFill/>
          </a:ln>
        </c:spPr>
        <c:crossAx val="151009152"/>
        <c:crosses val="autoZero"/>
        <c:auto val="1"/>
        <c:lblAlgn val="ctr"/>
        <c:lblOffset val="100"/>
        <c:noMultiLvlLbl val="1"/>
      </c:catAx>
      <c:valAx>
        <c:axId val="151009152"/>
        <c:scaling>
          <c:orientation val="minMax"/>
          <c:max val="13"/>
          <c:min val="3"/>
        </c:scaling>
        <c:delete val="0"/>
        <c:axPos val="l"/>
        <c:majorGridlines/>
        <c:numFmt formatCode="General" sourceLinked="1"/>
        <c:majorTickMark val="none"/>
        <c:minorTickMark val="none"/>
        <c:tickLblPos val="nextTo"/>
        <c:spPr>
          <a:ln>
            <a:solidFill/>
          </a:ln>
        </c:spPr>
        <c:crossAx val="151007616"/>
        <c:crosses val="autoZero"/>
        <c:crossBetween val="between"/>
        <c:majorUnit val="2"/>
      </c:valAx>
    </c:plotArea>
    <c:legend>
      <c:legendPos val="b"/>
      <c:legendEntry>
        <c:idx val="0"/>
        <c:delete val="1"/>
      </c:legendEntry>
      <c:legendEntry>
        <c:idx val="1"/>
        <c:delete val="1"/>
      </c:legendEntry>
      <c:legendEntry>
        <c:idx val="4"/>
        <c:delete val="1"/>
      </c:legendEntry>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HS 0901</c:v>
                </c:pt>
              </c:strCache>
            </c:strRef>
          </c:tx>
          <c:spPr>
            <a:ln w="28575" cap="rnd">
              <a:solidFill>
                <a:schemeClr val="accent1"/>
              </a:solidFill>
              <a:round/>
            </a:ln>
            <a:effectLst/>
          </c:spPr>
          <c:marker>
            <c:symbol val="none"/>
          </c:marker>
          <c:dLbls>
            <c:dLbl>
              <c:idx val="2"/>
              <c:delete val="1"/>
              <c:extLst>
                <c:ext xmlns:c15="http://schemas.microsoft.com/office/drawing/2012/chart" uri="{CE6537A1-D6FC-4f65-9D91-7224C49458BB}"/>
                <c:ext xmlns:c16="http://schemas.microsoft.com/office/drawing/2014/chart" uri="{C3380CC4-5D6E-409C-BE32-E72D297353CC}">
                  <c16:uniqueId val="{00000004-8670-48B6-9A34-476AF2904AB8}"/>
                </c:ext>
              </c:extLst>
            </c:dLbl>
            <c:dLbl>
              <c:idx val="4"/>
              <c:delete val="1"/>
              <c:extLst>
                <c:ext xmlns:c15="http://schemas.microsoft.com/office/drawing/2012/chart" uri="{CE6537A1-D6FC-4f65-9D91-7224C49458BB}"/>
                <c:ext xmlns:c16="http://schemas.microsoft.com/office/drawing/2014/chart" uri="{C3380CC4-5D6E-409C-BE32-E72D297353CC}">
                  <c16:uniqueId val="{00000003-8670-48B6-9A34-476AF2904AB8}"/>
                </c:ext>
              </c:extLst>
            </c:dLbl>
            <c:dLbl>
              <c:idx val="6"/>
              <c:delete val="1"/>
              <c:extLst>
                <c:ext xmlns:c15="http://schemas.microsoft.com/office/drawing/2012/chart" uri="{CE6537A1-D6FC-4f65-9D91-7224C49458BB}"/>
                <c:ext xmlns:c16="http://schemas.microsoft.com/office/drawing/2014/chart" uri="{C3380CC4-5D6E-409C-BE32-E72D297353CC}">
                  <c16:uniqueId val="{00000002-8670-48B6-9A34-476AF2904AB8}"/>
                </c:ext>
              </c:extLst>
            </c:dLbl>
            <c:dLbl>
              <c:idx val="8"/>
              <c:delete val="1"/>
              <c:extLst>
                <c:ext xmlns:c15="http://schemas.microsoft.com/office/drawing/2012/chart" uri="{CE6537A1-D6FC-4f65-9D91-7224C49458BB}"/>
                <c:ext xmlns:c16="http://schemas.microsoft.com/office/drawing/2014/chart" uri="{C3380CC4-5D6E-409C-BE32-E72D297353CC}">
                  <c16:uniqueId val="{00000001-8670-48B6-9A34-476AF2904AB8}"/>
                </c:ext>
              </c:extLst>
            </c:dLbl>
            <c:dLbl>
              <c:idx val="13"/>
              <c:delete val="1"/>
              <c:extLst>
                <c:ext xmlns:c15="http://schemas.microsoft.com/office/drawing/2012/chart" uri="{CE6537A1-D6FC-4f65-9D91-7224C49458BB}"/>
                <c:ext xmlns:c16="http://schemas.microsoft.com/office/drawing/2014/chart" uri="{C3380CC4-5D6E-409C-BE32-E72D297353CC}">
                  <c16:uniqueId val="{00000000-8670-48B6-9A34-476AF2904A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Sheet1!$B$2:$B$21</c:f>
              <c:numCache>
                <c:formatCode>General</c:formatCode>
                <c:ptCount val="20"/>
                <c:pt idx="0">
                  <c:v>2.69</c:v>
                </c:pt>
                <c:pt idx="1">
                  <c:v>2.33</c:v>
                </c:pt>
                <c:pt idx="2">
                  <c:v>2.62</c:v>
                </c:pt>
                <c:pt idx="3">
                  <c:v>2.68</c:v>
                </c:pt>
                <c:pt idx="4">
                  <c:v>2.98</c:v>
                </c:pt>
                <c:pt idx="5">
                  <c:v>3.32</c:v>
                </c:pt>
                <c:pt idx="6">
                  <c:v>3.45</c:v>
                </c:pt>
                <c:pt idx="7">
                  <c:v>3.68</c:v>
                </c:pt>
                <c:pt idx="8">
                  <c:v>3.77</c:v>
                </c:pt>
                <c:pt idx="9">
                  <c:v>4.05</c:v>
                </c:pt>
                <c:pt idx="10">
                  <c:v>4.58</c:v>
                </c:pt>
                <c:pt idx="11">
                  <c:v>4.53</c:v>
                </c:pt>
                <c:pt idx="12">
                  <c:v>4.3499999999999996</c:v>
                </c:pt>
                <c:pt idx="13">
                  <c:v>4.62</c:v>
                </c:pt>
                <c:pt idx="14">
                  <c:v>4.5999999999999996</c:v>
                </c:pt>
                <c:pt idx="15">
                  <c:v>4.28</c:v>
                </c:pt>
                <c:pt idx="16">
                  <c:v>4.2699999999999996</c:v>
                </c:pt>
                <c:pt idx="17">
                  <c:v>4.8</c:v>
                </c:pt>
                <c:pt idx="18">
                  <c:v>4.33</c:v>
                </c:pt>
                <c:pt idx="19">
                  <c:v>4.45</c:v>
                </c:pt>
              </c:numCache>
            </c:numRef>
          </c:val>
          <c:smooth val="1"/>
          <c:extLst>
            <c:ext xmlns:c16="http://schemas.microsoft.com/office/drawing/2014/chart" uri="{C3380CC4-5D6E-409C-BE32-E72D297353CC}">
              <c16:uniqueId val="{00000000-4F27-42E5-9F1F-85E95C919AE4}"/>
            </c:ext>
          </c:extLst>
        </c:ser>
        <c:ser>
          <c:idx val="1"/>
          <c:order val="1"/>
          <c:tx>
            <c:strRef>
              <c:f>Sheet1!$C$1</c:f>
              <c:strCache>
                <c:ptCount val="1"/>
                <c:pt idx="0">
                  <c:v>HS 090111</c:v>
                </c:pt>
              </c:strCache>
            </c:strRef>
          </c:tx>
          <c:spPr>
            <a:ln w="28575" cap="rnd">
              <a:solidFill>
                <a:schemeClr val="accent2"/>
              </a:solidFill>
              <a:prstDash val="lgDashDotDot"/>
              <a:round/>
            </a:ln>
            <a:effectLst/>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Sheet1!$C$2:$C$21</c:f>
              <c:numCache>
                <c:formatCode>General</c:formatCode>
                <c:ptCount val="20"/>
                <c:pt idx="0">
                  <c:v>2.4300000000000002</c:v>
                </c:pt>
                <c:pt idx="1">
                  <c:v>2.29</c:v>
                </c:pt>
                <c:pt idx="2">
                  <c:v>2.29</c:v>
                </c:pt>
                <c:pt idx="3">
                  <c:v>2.52</c:v>
                </c:pt>
                <c:pt idx="4">
                  <c:v>2.83</c:v>
                </c:pt>
                <c:pt idx="5">
                  <c:v>3.32</c:v>
                </c:pt>
                <c:pt idx="6">
                  <c:v>3.29</c:v>
                </c:pt>
                <c:pt idx="7">
                  <c:v>3.38</c:v>
                </c:pt>
                <c:pt idx="8">
                  <c:v>3.5</c:v>
                </c:pt>
                <c:pt idx="9">
                  <c:v>3.8</c:v>
                </c:pt>
                <c:pt idx="10">
                  <c:v>4.34</c:v>
                </c:pt>
                <c:pt idx="11">
                  <c:v>4.1500000000000004</c:v>
                </c:pt>
                <c:pt idx="12">
                  <c:v>3.99</c:v>
                </c:pt>
                <c:pt idx="13">
                  <c:v>4.3899999999999997</c:v>
                </c:pt>
                <c:pt idx="14">
                  <c:v>4.41</c:v>
                </c:pt>
                <c:pt idx="15">
                  <c:v>4.1500000000000004</c:v>
                </c:pt>
                <c:pt idx="16">
                  <c:v>4.17</c:v>
                </c:pt>
                <c:pt idx="17">
                  <c:v>4.54</c:v>
                </c:pt>
                <c:pt idx="18">
                  <c:v>4.21</c:v>
                </c:pt>
                <c:pt idx="19">
                  <c:v>4.16</c:v>
                </c:pt>
              </c:numCache>
            </c:numRef>
          </c:val>
          <c:smooth val="0"/>
          <c:extLst>
            <c:ext xmlns:c16="http://schemas.microsoft.com/office/drawing/2014/chart" uri="{C3380CC4-5D6E-409C-BE32-E72D297353CC}">
              <c16:uniqueId val="{00000000-1641-40AA-915C-BF0497D735BE}"/>
            </c:ext>
          </c:extLst>
        </c:ser>
        <c:ser>
          <c:idx val="2"/>
          <c:order val="2"/>
          <c:tx>
            <c:strRef>
              <c:f>Sheet1!$D$1</c:f>
              <c:strCache>
                <c:ptCount val="1"/>
                <c:pt idx="0">
                  <c:v>HS 090112</c:v>
                </c:pt>
              </c:strCache>
            </c:strRef>
          </c:tx>
          <c:spPr>
            <a:ln w="28575" cap="rnd">
              <a:solidFill>
                <a:schemeClr val="accent3"/>
              </a:solidFill>
              <a:prstDash val="dash"/>
              <a:round/>
            </a:ln>
            <a:effectLst/>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Sheet1!$D$2:$D$21</c:f>
              <c:numCache>
                <c:formatCode>General</c:formatCode>
                <c:ptCount val="20"/>
                <c:pt idx="0">
                  <c:v>4.53</c:v>
                </c:pt>
                <c:pt idx="1">
                  <c:v>3.48</c:v>
                </c:pt>
                <c:pt idx="2">
                  <c:v>3.65</c:v>
                </c:pt>
                <c:pt idx="3">
                  <c:v>4.29</c:v>
                </c:pt>
                <c:pt idx="4">
                  <c:v>3.85</c:v>
                </c:pt>
                <c:pt idx="5">
                  <c:v>3.21</c:v>
                </c:pt>
                <c:pt idx="6">
                  <c:v>3.87</c:v>
                </c:pt>
                <c:pt idx="7">
                  <c:v>4.59</c:v>
                </c:pt>
                <c:pt idx="8">
                  <c:v>4.82</c:v>
                </c:pt>
                <c:pt idx="9">
                  <c:v>5.0599999999999996</c:v>
                </c:pt>
                <c:pt idx="10">
                  <c:v>5.37</c:v>
                </c:pt>
                <c:pt idx="11">
                  <c:v>5.36</c:v>
                </c:pt>
                <c:pt idx="12">
                  <c:v>5.46</c:v>
                </c:pt>
                <c:pt idx="13">
                  <c:v>5.73</c:v>
                </c:pt>
                <c:pt idx="14">
                  <c:v>5.8</c:v>
                </c:pt>
                <c:pt idx="15">
                  <c:v>5.89</c:v>
                </c:pt>
                <c:pt idx="16">
                  <c:v>5.76</c:v>
                </c:pt>
                <c:pt idx="17">
                  <c:v>5.62</c:v>
                </c:pt>
                <c:pt idx="18">
                  <c:v>5.59</c:v>
                </c:pt>
                <c:pt idx="19">
                  <c:v>5.81</c:v>
                </c:pt>
              </c:numCache>
            </c:numRef>
          </c:val>
          <c:smooth val="0"/>
          <c:extLst>
            <c:ext xmlns:c16="http://schemas.microsoft.com/office/drawing/2014/chart" uri="{C3380CC4-5D6E-409C-BE32-E72D297353CC}">
              <c16:uniqueId val="{00000001-1641-40AA-915C-BF0497D735BE}"/>
            </c:ext>
          </c:extLst>
        </c:ser>
        <c:dLbls>
          <c:showLegendKey val="0"/>
          <c:showVal val="0"/>
          <c:showCatName val="0"/>
          <c:showSerName val="0"/>
          <c:showPercent val="0"/>
          <c:showBubbleSize val="0"/>
        </c:dLbls>
        <c:smooth val="0"/>
        <c:axId val="144732928"/>
        <c:axId val="144734464"/>
      </c:lineChart>
      <c:catAx>
        <c:axId val="1447329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734464"/>
        <c:crosses val="autoZero"/>
        <c:auto val="1"/>
        <c:lblAlgn val="ctr"/>
        <c:lblOffset val="100"/>
        <c:noMultiLvlLbl val="1"/>
      </c:catAx>
      <c:valAx>
        <c:axId val="144734464"/>
        <c:scaling>
          <c:orientation val="minMax"/>
          <c:max val="6"/>
          <c:min val="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4473292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Năm 2024</c:v>
                </c:pt>
              </c:strCache>
            </c:strRef>
          </c:tx>
          <c:spPr>
            <a:pattFill prst="pct40">
              <a:fgClr>
                <a:srgbClr val="4472C4"/>
              </a:fgClr>
              <a:bgClr>
                <a:schemeClr val="bg1"/>
              </a:bgClr>
            </a:pattFill>
            <a:ln>
              <a:solidFill>
                <a:srgbClr val="4472C4"/>
              </a:solidFill>
            </a:ln>
          </c:spPr>
          <c:invertIfNegative val="0"/>
          <c:dLbls>
            <c:dLbl>
              <c:idx val="0"/>
              <c:spPr>
                <a:noFill/>
                <a:ln>
                  <a:noFill/>
                </a:ln>
                <a:effectLst/>
              </c:spPr>
              <c:txPr>
                <a:bodyPr wrap="square" lIns="38100" tIns="19050" rIns="38100" bIns="19050" anchor="ctr">
                  <a:spAutoFit/>
                </a:bodyPr>
                <a:lstStyle/>
                <a:p>
                  <a:pPr>
                    <a:defRPr sz="1300"/>
                  </a:pPr>
                  <a:endParaRPr lang="en-US"/>
                </a:p>
              </c:txPr>
              <c:showLegendKey val="0"/>
              <c:showVal val="1"/>
              <c:showCatName val="0"/>
              <c:showSerName val="0"/>
              <c:showPercent val="0"/>
              <c:showBubbleSize val="0"/>
              <c:extLst>
                <c:ext xmlns:c16="http://schemas.microsoft.com/office/drawing/2014/chart" uri="{C3380CC4-5D6E-409C-BE32-E72D297353CC}">
                  <c16:uniqueId val="{00000000-6A91-4D28-B903-1D39FAE0EF44}"/>
                </c:ext>
              </c:extLst>
            </c:dLbl>
            <c:dLbl>
              <c:idx val="1"/>
              <c:spPr>
                <a:noFill/>
                <a:ln>
                  <a:noFill/>
                </a:ln>
                <a:effectLst/>
              </c:spPr>
              <c:txPr>
                <a:bodyPr wrap="square" lIns="38100" tIns="19050" rIns="38100" bIns="19050" anchor="ctr">
                  <a:spAutoFit/>
                </a:bodyPr>
                <a:lstStyle/>
                <a:p>
                  <a:pPr>
                    <a:defRPr sz="1300" b="1"/>
                  </a:pPr>
                  <a:endParaRPr lang="en-US"/>
                </a:p>
              </c:txPr>
              <c:showLegendKey val="0"/>
              <c:showVal val="1"/>
              <c:showCatName val="0"/>
              <c:showSerName val="0"/>
              <c:showPercent val="0"/>
              <c:showBubbleSize val="0"/>
              <c:extLst>
                <c:ext xmlns:c16="http://schemas.microsoft.com/office/drawing/2014/chart" uri="{C3380CC4-5D6E-409C-BE32-E72D297353CC}">
                  <c16:uniqueId val="{00000001-6A91-4D28-B903-1D39FAE0EF4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9 tháng đầu năm 2024</c:v>
                </c:pt>
                <c:pt idx="1">
                  <c:v>9 tháng đầu năm 2025</c:v>
                </c:pt>
              </c:strCache>
            </c:strRef>
          </c:cat>
          <c:val>
            <c:numRef>
              <c:f>Sheet1!$B$2:$B$3</c:f>
              <c:numCache>
                <c:formatCode>General</c:formatCode>
                <c:ptCount val="2"/>
                <c:pt idx="0">
                  <c:v>2.06</c:v>
                </c:pt>
                <c:pt idx="1">
                  <c:v>2.29</c:v>
                </c:pt>
              </c:numCache>
            </c:numRef>
          </c:val>
          <c:extLst>
            <c:ext xmlns:c16="http://schemas.microsoft.com/office/drawing/2014/chart" uri="{C3380CC4-5D6E-409C-BE32-E72D297353CC}">
              <c16:uniqueId val="{00000002-6A91-4D28-B903-1D39FAE0EF44}"/>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2.3499999999999996"/>
        </c:scaling>
        <c:delete val="0"/>
        <c:axPos val="l"/>
        <c:majorGridlines/>
        <c:numFmt formatCode="#,##0.0" sourceLinked="0"/>
        <c:majorTickMark val="none"/>
        <c:minorTickMark val="none"/>
        <c:tickLblPos val="nextTo"/>
        <c:spPr>
          <a:ln>
            <a:solidFill/>
          </a:ln>
        </c:spPr>
        <c:crossAx val="1"/>
        <c:crosses val="autoZero"/>
        <c:crossBetween val="between"/>
        <c:majorUnit val="0.1"/>
      </c:valAx>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Năm 2024</c:v>
                </c:pt>
              </c:strCache>
            </c:strRef>
          </c:tx>
          <c:spPr>
            <a:pattFill prst="pct40">
              <a:fgClr>
                <a:srgbClr val="4472C4"/>
              </a:fgClr>
              <a:bgClr>
                <a:schemeClr val="bg1"/>
              </a:bgClr>
            </a:pattFill>
            <a:ln>
              <a:solidFill>
                <a:srgbClr val="4472C4"/>
              </a:solidFill>
            </a:ln>
          </c:spPr>
          <c:invertIfNegative val="0"/>
          <c:dLbls>
            <c:dLbl>
              <c:idx val="0"/>
              <c:layout>
                <c:manualLayout>
                  <c:x val="2.2401433691756271E-3"/>
                  <c:y val="2.197802197802198E-2"/>
                </c:manualLayout>
              </c:layout>
              <c:spPr>
                <a:noFill/>
                <a:ln>
                  <a:noFill/>
                </a:ln>
                <a:effectLst/>
              </c:spPr>
              <c:txPr>
                <a:bodyPr wrap="square" lIns="38100" tIns="19050" rIns="38100" bIns="19050" anchor="ctr">
                  <a:spAutoFit/>
                </a:bodyPr>
                <a:lstStyle/>
                <a:p>
                  <a:pPr>
                    <a:defRPr sz="130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E5-4325-A3A4-D6FFD3528B68}"/>
                </c:ext>
              </c:extLst>
            </c:dLbl>
            <c:dLbl>
              <c:idx val="1"/>
              <c:layout>
                <c:manualLayout>
                  <c:x val="-2.2401433691756271E-3"/>
                  <c:y val="2.197802197802198E-2"/>
                </c:manualLayout>
              </c:layout>
              <c:spPr>
                <a:noFill/>
                <a:ln>
                  <a:noFill/>
                </a:ln>
                <a:effectLst/>
              </c:spPr>
              <c:txPr>
                <a:bodyPr wrap="square" lIns="38100" tIns="19050" rIns="38100" bIns="19050" anchor="ctr">
                  <a:spAutoFit/>
                </a:bodyPr>
                <a:lstStyle/>
                <a:p>
                  <a:pPr>
                    <a:defRPr sz="1300"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E5-4325-A3A4-D6FFD3528B6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8 tháng đầu năm 2024</c:v>
                </c:pt>
                <c:pt idx="1">
                  <c:v>8 tháng đầu năm 2025</c:v>
                </c:pt>
              </c:strCache>
            </c:strRef>
          </c:cat>
          <c:val>
            <c:numRef>
              <c:f>Sheet1!$B$2:$B$3</c:f>
              <c:numCache>
                <c:formatCode>General</c:formatCode>
                <c:ptCount val="2"/>
                <c:pt idx="0">
                  <c:v>13.27</c:v>
                </c:pt>
                <c:pt idx="1">
                  <c:v>15.39</c:v>
                </c:pt>
              </c:numCache>
            </c:numRef>
          </c:val>
          <c:extLst>
            <c:ext xmlns:c16="http://schemas.microsoft.com/office/drawing/2014/chart" uri="{C3380CC4-5D6E-409C-BE32-E72D297353CC}">
              <c16:uniqueId val="{00000002-52E5-4325-A3A4-D6FFD3528B68}"/>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15.7"/>
        </c:scaling>
        <c:delete val="0"/>
        <c:axPos val="l"/>
        <c:majorGridlines/>
        <c:numFmt formatCode="#,##0.0" sourceLinked="0"/>
        <c:majorTickMark val="none"/>
        <c:minorTickMark val="none"/>
        <c:tickLblPos val="nextTo"/>
        <c:spPr>
          <a:ln>
            <a:solidFill/>
          </a:ln>
        </c:spPr>
        <c:crossAx val="1"/>
        <c:crosses val="autoZero"/>
        <c:crossBetween val="between"/>
        <c:majorUnit val="1"/>
      </c:valAx>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18.09</c:v>
              </c:pt>
              <c:pt idx="1">
                <c:v>14.08</c:v>
              </c:pt>
              <c:pt idx="2">
                <c:v>16.68</c:v>
              </c:pt>
              <c:pt idx="3">
                <c:v>22.04</c:v>
              </c:pt>
              <c:pt idx="4">
                <c:v>23.32</c:v>
              </c:pt>
              <c:pt idx="5">
                <c:v>19.489999999999998</c:v>
              </c:pt>
              <c:pt idx="6">
                <c:v>16.82</c:v>
              </c:pt>
              <c:pt idx="7">
                <c:v>15.09</c:v>
              </c:pt>
              <c:pt idx="8">
                <c:v>14.57</c:v>
              </c:pt>
              <c:pt idx="9">
                <c:v>16.600000000000001</c:v>
              </c:pt>
              <c:pt idx="10">
                <c:v>15.14</c:v>
              </c:pt>
              <c:pt idx="11">
                <c:v>13.83</c:v>
              </c:pt>
            </c:numLit>
          </c:val>
          <c:extLst>
            <c:ext xmlns:c16="http://schemas.microsoft.com/office/drawing/2014/chart" uri="{C3380CC4-5D6E-409C-BE32-E72D297353CC}">
              <c16:uniqueId val="{00000000-631B-4F29-899C-A4CF3C57FFB1}"/>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15.98</c:v>
              </c:pt>
              <c:pt idx="1">
                <c:v>16.36</c:v>
              </c:pt>
              <c:pt idx="2">
                <c:v>17.48</c:v>
              </c:pt>
              <c:pt idx="3">
                <c:v>23.52</c:v>
              </c:pt>
              <c:pt idx="4">
                <c:v>22.07</c:v>
              </c:pt>
              <c:pt idx="5">
                <c:v>16.39</c:v>
              </c:pt>
              <c:pt idx="6">
                <c:v>18.47</c:v>
              </c:pt>
              <c:pt idx="7">
                <c:v>18.89</c:v>
              </c:pt>
            </c:numLit>
          </c:val>
          <c:extLst>
            <c:ext xmlns:c16="http://schemas.microsoft.com/office/drawing/2014/chart" uri="{C3380CC4-5D6E-409C-BE32-E72D297353CC}">
              <c16:uniqueId val="{00000001-631B-4F29-899C-A4CF3C57FFB1}"/>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38056312443243E-2"/>
          <c:y val="0.12268518518518519"/>
          <c:w val="0.75840145322434149"/>
          <c:h val="0.77314814814814814"/>
        </c:manualLayout>
      </c:layout>
      <c:pieChart>
        <c:varyColors val="1"/>
        <c:ser>
          <c:idx val="0"/>
          <c:order val="0"/>
          <c:dLbls>
            <c:dLbl>
              <c:idx val="0"/>
              <c:layout>
                <c:manualLayout>
                  <c:x val="7.1765109742753547E-2"/>
                  <c:y val="-7.82589676290463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6CC-40FC-973B-B9DF03FE89AC}"/>
                </c:ext>
              </c:extLst>
            </c:dLbl>
            <c:dLbl>
              <c:idx val="3"/>
              <c:layout>
                <c:manualLayout>
                  <c:x val="4.7148440572993687E-2"/>
                  <c:y val="-4.61245990084573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CC-40FC-973B-B9DF03FE89AC}"/>
                </c:ext>
              </c:extLst>
            </c:dLbl>
            <c:dLbl>
              <c:idx val="5"/>
              <c:layout>
                <c:manualLayout>
                  <c:x val="-2.2706630336058128E-4"/>
                  <c:y val="0.3463258238553514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6CC-40FC-973B-B9DF03FE89AC}"/>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6"/>
              <c:pt idx="0">
                <c:v>Bra-xin</c:v>
              </c:pt>
              <c:pt idx="1">
                <c:v>Thụy Sỹ</c:v>
              </c:pt>
              <c:pt idx="2">
                <c:v>Hà Lan</c:v>
              </c:pt>
              <c:pt idx="3">
                <c:v>Việt Nam</c:v>
              </c:pt>
              <c:pt idx="4">
                <c:v>I-ta-li-a</c:v>
              </c:pt>
              <c:pt idx="5">
                <c:v>TT khác</c:v>
              </c:pt>
            </c:strLit>
          </c:cat>
          <c:val>
            <c:numLit>
              <c:formatCode>General</c:formatCode>
              <c:ptCount val="6"/>
              <c:pt idx="0">
                <c:v>21.77</c:v>
              </c:pt>
              <c:pt idx="1">
                <c:v>3.28</c:v>
              </c:pt>
              <c:pt idx="2">
                <c:v>4.96</c:v>
              </c:pt>
              <c:pt idx="3">
                <c:v>15.01</c:v>
              </c:pt>
              <c:pt idx="4">
                <c:v>4.4400000000000004</c:v>
              </c:pt>
              <c:pt idx="5">
                <c:v>50.54</c:v>
              </c:pt>
            </c:numLit>
          </c:val>
          <c:extLst>
            <c:ext xmlns:c16="http://schemas.microsoft.com/office/drawing/2014/chart" uri="{C3380CC4-5D6E-409C-BE32-E72D297353CC}">
              <c16:uniqueId val="{00000003-06CC-40FC-973B-B9DF03FE89AC}"/>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896869244935547E-2"/>
          <c:y val="0.11342592592592593"/>
          <c:w val="0.76887661141804786"/>
          <c:h val="0.77314814814814814"/>
        </c:manualLayout>
      </c:layout>
      <c:pieChart>
        <c:varyColors val="1"/>
        <c:ser>
          <c:idx val="0"/>
          <c:order val="0"/>
          <c:dLbls>
            <c:dLbl>
              <c:idx val="0"/>
              <c:layout>
                <c:manualLayout>
                  <c:x val="-1.9631748379518858E-2"/>
                  <c:y val="-8.91003207932341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700-4C52-AF52-E9D48E836E22}"/>
                </c:ext>
              </c:extLst>
            </c:dLbl>
            <c:dLbl>
              <c:idx val="3"/>
              <c:layout>
                <c:manualLayout>
                  <c:x val="2.8557264250808428E-2"/>
                  <c:y val="-5.1898512685914264E-2"/>
                </c:manualLayout>
              </c:layout>
              <c:numFmt formatCode="0.00%" sourceLinked="0"/>
              <c:spPr>
                <a:noFill/>
                <a:ln>
                  <a:noFill/>
                </a:ln>
                <a:effectLst/>
              </c:spPr>
              <c:txPr>
                <a:bodyPr wrap="square" lIns="38100" tIns="19050" rIns="38100" bIns="19050" anchor="ctr">
                  <a:spAutoFit/>
                </a:bodyPr>
                <a:lstStyle/>
                <a:p>
                  <a:pPr>
                    <a:defRPr b="1"/>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700-4C52-AF52-E9D48E836E22}"/>
                </c:ext>
              </c:extLst>
            </c:dLbl>
            <c:dLbl>
              <c:idx val="5"/>
              <c:layout>
                <c:manualLayout>
                  <c:x val="3.7985238033091139E-3"/>
                  <c:y val="0.3544258530183727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700-4C52-AF52-E9D48E836E22}"/>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6"/>
              <c:pt idx="0">
                <c:v>Bra-xin</c:v>
              </c:pt>
              <c:pt idx="1">
                <c:v>Thụy Sỹ</c:v>
              </c:pt>
              <c:pt idx="2">
                <c:v>Hà Lan</c:v>
              </c:pt>
              <c:pt idx="3">
                <c:v>Việt Nam</c:v>
              </c:pt>
              <c:pt idx="4">
                <c:v>I-ta-li-a</c:v>
              </c:pt>
              <c:pt idx="5">
                <c:v>TT khác</c:v>
              </c:pt>
            </c:strLit>
          </c:cat>
          <c:val>
            <c:numLit>
              <c:formatCode>General</c:formatCode>
              <c:ptCount val="6"/>
              <c:pt idx="0">
                <c:v>20.420000000000002</c:v>
              </c:pt>
              <c:pt idx="1">
                <c:v>2.76</c:v>
              </c:pt>
              <c:pt idx="2">
                <c:v>5.49</c:v>
              </c:pt>
              <c:pt idx="3">
                <c:v>18.61</c:v>
              </c:pt>
              <c:pt idx="4">
                <c:v>5.37</c:v>
              </c:pt>
              <c:pt idx="5">
                <c:v>47.35</c:v>
              </c:pt>
            </c:numLit>
          </c:val>
          <c:extLst>
            <c:ext xmlns:c16="http://schemas.microsoft.com/office/drawing/2014/chart" uri="{C3380CC4-5D6E-409C-BE32-E72D297353CC}">
              <c16:uniqueId val="{00000003-9700-4C52-AF52-E9D48E836E22}"/>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Sheet1!#REF!</c:f>
              <c:strCache>
                <c:ptCount val="1"/>
                <c:pt idx="0">
                  <c:v>#REF!</c:v>
                </c:pt>
              </c:strCache>
            </c:strRef>
          </c:tx>
          <c:marker>
            <c:symbol val="none"/>
          </c:marker>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Sheet1!#REF!</c:f>
              <c:numCache>
                <c:formatCode>General</c:formatCode>
                <c:ptCount val="1"/>
                <c:pt idx="0">
                  <c:v>1</c:v>
                </c:pt>
              </c:numCache>
            </c:numRef>
          </c:val>
          <c:smooth val="1"/>
          <c:extLst>
            <c:ext xmlns:c16="http://schemas.microsoft.com/office/drawing/2014/chart" uri="{C3380CC4-5D6E-409C-BE32-E72D297353CC}">
              <c16:uniqueId val="{00000000-40F6-44CA-A788-A7F082977329}"/>
            </c:ext>
          </c:extLst>
        </c:ser>
        <c:ser>
          <c:idx val="1"/>
          <c:order val="1"/>
          <c:tx>
            <c:strRef>
              <c:f>Sheet1!#REF!</c:f>
              <c:strCache>
                <c:ptCount val="1"/>
                <c:pt idx="0">
                  <c:v>#REF!</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40F6-44CA-A788-A7F082977329}"/>
                </c:ext>
              </c:extLst>
            </c:dLbl>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Sheet1!#REF!</c:f>
              <c:numCache>
                <c:formatCode>General</c:formatCode>
                <c:ptCount val="1"/>
                <c:pt idx="0">
                  <c:v>1</c:v>
                </c:pt>
              </c:numCache>
            </c:numRef>
          </c:val>
          <c:smooth val="1"/>
          <c:extLst>
            <c:ext xmlns:c16="http://schemas.microsoft.com/office/drawing/2014/chart" uri="{C3380CC4-5D6E-409C-BE32-E72D297353CC}">
              <c16:uniqueId val="{00000002-40F6-44CA-A788-A7F082977329}"/>
            </c:ext>
          </c:extLst>
        </c:ser>
        <c:ser>
          <c:idx val="2"/>
          <c:order val="2"/>
          <c:tx>
            <c:strRef>
              <c:f>Sheet1!$B$1</c:f>
              <c:strCache>
                <c:ptCount val="1"/>
                <c:pt idx="0">
                  <c:v>HS 0901</c:v>
                </c:pt>
              </c:strCache>
            </c:strRef>
          </c:tx>
          <c:spPr>
            <a:ln>
              <a:prstDash val="solid"/>
            </a:ln>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Sheet1!$B$2:$B$21</c:f>
              <c:numCache>
                <c:formatCode>General</c:formatCode>
                <c:ptCount val="20"/>
                <c:pt idx="0">
                  <c:v>5.45</c:v>
                </c:pt>
                <c:pt idx="1">
                  <c:v>5.97</c:v>
                </c:pt>
                <c:pt idx="2">
                  <c:v>5.59</c:v>
                </c:pt>
                <c:pt idx="3">
                  <c:v>5.21</c:v>
                </c:pt>
                <c:pt idx="4">
                  <c:v>4.93</c:v>
                </c:pt>
                <c:pt idx="5">
                  <c:v>6.01</c:v>
                </c:pt>
                <c:pt idx="6">
                  <c:v>6.33</c:v>
                </c:pt>
                <c:pt idx="7">
                  <c:v>6.65</c:v>
                </c:pt>
                <c:pt idx="8">
                  <c:v>6.94</c:v>
                </c:pt>
                <c:pt idx="9">
                  <c:v>6.98</c:v>
                </c:pt>
                <c:pt idx="10">
                  <c:v>7.05</c:v>
                </c:pt>
                <c:pt idx="11">
                  <c:v>7.28</c:v>
                </c:pt>
                <c:pt idx="12">
                  <c:v>7.24</c:v>
                </c:pt>
                <c:pt idx="13">
                  <c:v>7.37</c:v>
                </c:pt>
                <c:pt idx="14">
                  <c:v>7.44</c:v>
                </c:pt>
                <c:pt idx="15">
                  <c:v>6.8</c:v>
                </c:pt>
                <c:pt idx="16">
                  <c:v>7.47</c:v>
                </c:pt>
                <c:pt idx="17">
                  <c:v>7.93</c:v>
                </c:pt>
                <c:pt idx="18">
                  <c:v>7.76</c:v>
                </c:pt>
                <c:pt idx="19">
                  <c:v>7.84</c:v>
                </c:pt>
              </c:numCache>
            </c:numRef>
          </c:val>
          <c:smooth val="1"/>
          <c:extLst>
            <c:ext xmlns:c16="http://schemas.microsoft.com/office/drawing/2014/chart" uri="{C3380CC4-5D6E-409C-BE32-E72D297353CC}">
              <c16:uniqueId val="{00000003-40F6-44CA-A788-A7F082977329}"/>
            </c:ext>
          </c:extLst>
        </c:ser>
        <c:ser>
          <c:idx val="3"/>
          <c:order val="3"/>
          <c:tx>
            <c:strRef>
              <c:f>Sheet1!$C$1</c:f>
              <c:strCache>
                <c:ptCount val="1"/>
                <c:pt idx="0">
                  <c:v>HS 090111</c:v>
                </c:pt>
              </c:strCache>
            </c:strRef>
          </c:tx>
          <c:spPr>
            <a:ln>
              <a:prstDash val="dashDot"/>
            </a:ln>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Sheet1!$C$2:$C$21</c:f>
              <c:numCache>
                <c:formatCode>#,##0.00</c:formatCode>
                <c:ptCount val="20"/>
                <c:pt idx="0">
                  <c:v>2.88</c:v>
                </c:pt>
                <c:pt idx="1">
                  <c:v>3.1</c:v>
                </c:pt>
                <c:pt idx="2">
                  <c:v>3.08</c:v>
                </c:pt>
                <c:pt idx="3">
                  <c:v>3.07</c:v>
                </c:pt>
                <c:pt idx="4">
                  <c:v>3.03</c:v>
                </c:pt>
                <c:pt idx="5">
                  <c:v>3.74</c:v>
                </c:pt>
                <c:pt idx="6">
                  <c:v>3.82</c:v>
                </c:pt>
                <c:pt idx="7">
                  <c:v>3.9</c:v>
                </c:pt>
                <c:pt idx="8">
                  <c:v>4.1399999999999997</c:v>
                </c:pt>
                <c:pt idx="9">
                  <c:v>4.1900000000000004</c:v>
                </c:pt>
                <c:pt idx="10">
                  <c:v>4.43</c:v>
                </c:pt>
                <c:pt idx="11">
                  <c:v>4.51</c:v>
                </c:pt>
                <c:pt idx="12">
                  <c:v>4.66</c:v>
                </c:pt>
                <c:pt idx="13">
                  <c:v>4.84</c:v>
                </c:pt>
                <c:pt idx="14">
                  <c:v>5.25</c:v>
                </c:pt>
                <c:pt idx="15">
                  <c:v>4.87</c:v>
                </c:pt>
                <c:pt idx="16">
                  <c:v>5.1100000000000003</c:v>
                </c:pt>
                <c:pt idx="17">
                  <c:v>5.7</c:v>
                </c:pt>
                <c:pt idx="18">
                  <c:v>5.65</c:v>
                </c:pt>
                <c:pt idx="19">
                  <c:v>5.66</c:v>
                </c:pt>
              </c:numCache>
            </c:numRef>
          </c:val>
          <c:smooth val="1"/>
          <c:extLst>
            <c:ext xmlns:c16="http://schemas.microsoft.com/office/drawing/2014/chart" uri="{C3380CC4-5D6E-409C-BE32-E72D297353CC}">
              <c16:uniqueId val="{00000004-40F6-44CA-A788-A7F082977329}"/>
            </c:ext>
          </c:extLst>
        </c:ser>
        <c:ser>
          <c:idx val="4"/>
          <c:order val="4"/>
          <c:tx>
            <c:strRef>
              <c:f>Sheet1!#REF!</c:f>
              <c:strCache>
                <c:ptCount val="1"/>
                <c:pt idx="0">
                  <c:v>#REF!</c:v>
                </c:pt>
              </c:strCache>
            </c:strRef>
          </c:tx>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Sheet1!#REF!</c:f>
              <c:numCache>
                <c:formatCode>General</c:formatCode>
                <c:ptCount val="1"/>
                <c:pt idx="0">
                  <c:v>1</c:v>
                </c:pt>
              </c:numCache>
            </c:numRef>
          </c:val>
          <c:smooth val="1"/>
          <c:extLst>
            <c:ext xmlns:c16="http://schemas.microsoft.com/office/drawing/2014/chart" uri="{C3380CC4-5D6E-409C-BE32-E72D297353CC}">
              <c16:uniqueId val="{00000005-40F6-44CA-A788-A7F082977329}"/>
            </c:ext>
          </c:extLst>
        </c:ser>
        <c:ser>
          <c:idx val="5"/>
          <c:order val="5"/>
          <c:tx>
            <c:strRef>
              <c:f>Sheet1!$D$1</c:f>
              <c:strCache>
                <c:ptCount val="1"/>
                <c:pt idx="0">
                  <c:v>HS 090121</c:v>
                </c:pt>
              </c:strCache>
            </c:strRef>
          </c:tx>
          <c:spPr>
            <a:ln>
              <a:solidFill>
                <a:schemeClr val="tx1">
                  <a:lumMod val="85000"/>
                  <a:lumOff val="15000"/>
                </a:schemeClr>
              </a:solidFill>
              <a:prstDash val="sysDash"/>
            </a:ln>
          </c:spPr>
          <c:marker>
            <c:symbol val="none"/>
          </c:marker>
          <c:cat>
            <c:strRef>
              <c:f>Sheet1!$A$2:$A$21</c:f>
              <c:strCache>
                <c:ptCount val="20"/>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strCache>
            </c:strRef>
          </c:cat>
          <c:val>
            <c:numRef>
              <c:f>Sheet1!$D$2:$D$21</c:f>
              <c:numCache>
                <c:formatCode>General</c:formatCode>
                <c:ptCount val="20"/>
                <c:pt idx="0">
                  <c:v>9.73</c:v>
                </c:pt>
                <c:pt idx="1">
                  <c:v>10.17</c:v>
                </c:pt>
                <c:pt idx="2">
                  <c:v>10.02</c:v>
                </c:pt>
                <c:pt idx="3">
                  <c:v>10.220000000000001</c:v>
                </c:pt>
                <c:pt idx="4">
                  <c:v>10.41</c:v>
                </c:pt>
                <c:pt idx="5">
                  <c:v>10.039999999999999</c:v>
                </c:pt>
                <c:pt idx="6">
                  <c:v>10.15</c:v>
                </c:pt>
                <c:pt idx="7">
                  <c:v>9.82</c:v>
                </c:pt>
                <c:pt idx="8">
                  <c:v>10.7</c:v>
                </c:pt>
                <c:pt idx="9">
                  <c:v>10.58</c:v>
                </c:pt>
                <c:pt idx="10">
                  <c:v>10.220000000000001</c:v>
                </c:pt>
                <c:pt idx="11">
                  <c:v>10.92</c:v>
                </c:pt>
                <c:pt idx="12">
                  <c:v>12.47</c:v>
                </c:pt>
                <c:pt idx="13">
                  <c:v>11.05</c:v>
                </c:pt>
                <c:pt idx="14">
                  <c:v>11.54</c:v>
                </c:pt>
                <c:pt idx="15">
                  <c:v>11.78</c:v>
                </c:pt>
                <c:pt idx="16">
                  <c:v>12.39</c:v>
                </c:pt>
                <c:pt idx="17">
                  <c:v>12.89</c:v>
                </c:pt>
                <c:pt idx="18">
                  <c:v>12.8</c:v>
                </c:pt>
                <c:pt idx="19">
                  <c:v>13.49</c:v>
                </c:pt>
              </c:numCache>
            </c:numRef>
          </c:val>
          <c:smooth val="1"/>
          <c:extLst>
            <c:ext xmlns:c16="http://schemas.microsoft.com/office/drawing/2014/chart" uri="{C3380CC4-5D6E-409C-BE32-E72D297353CC}">
              <c16:uniqueId val="{00000006-40F6-44CA-A788-A7F082977329}"/>
            </c:ext>
          </c:extLst>
        </c:ser>
        <c:dLbls>
          <c:showLegendKey val="0"/>
          <c:showVal val="0"/>
          <c:showCatName val="0"/>
          <c:showSerName val="0"/>
          <c:showPercent val="0"/>
          <c:showBubbleSize val="0"/>
        </c:dLbls>
        <c:smooth val="0"/>
        <c:axId val="151007616"/>
        <c:axId val="151009152"/>
      </c:lineChart>
      <c:catAx>
        <c:axId val="151007616"/>
        <c:scaling>
          <c:orientation val="minMax"/>
        </c:scaling>
        <c:delete val="0"/>
        <c:axPos val="b"/>
        <c:numFmt formatCode="General" sourceLinked="0"/>
        <c:majorTickMark val="none"/>
        <c:minorTickMark val="none"/>
        <c:tickLblPos val="nextTo"/>
        <c:spPr>
          <a:ln>
            <a:solidFill/>
          </a:ln>
        </c:spPr>
        <c:crossAx val="151009152"/>
        <c:crosses val="autoZero"/>
        <c:auto val="1"/>
        <c:lblAlgn val="ctr"/>
        <c:lblOffset val="100"/>
        <c:noMultiLvlLbl val="1"/>
      </c:catAx>
      <c:valAx>
        <c:axId val="151009152"/>
        <c:scaling>
          <c:orientation val="minMax"/>
          <c:max val="14"/>
          <c:min val="2.5"/>
        </c:scaling>
        <c:delete val="0"/>
        <c:axPos val="l"/>
        <c:majorGridlines/>
        <c:numFmt formatCode="General" sourceLinked="1"/>
        <c:majorTickMark val="none"/>
        <c:minorTickMark val="none"/>
        <c:tickLblPos val="nextTo"/>
        <c:spPr>
          <a:ln>
            <a:solidFill/>
          </a:ln>
        </c:spPr>
        <c:crossAx val="151007616"/>
        <c:crosses val="autoZero"/>
        <c:crossBetween val="between"/>
        <c:majorUnit val="2"/>
      </c:valAx>
    </c:plotArea>
    <c:legend>
      <c:legendPos val="b"/>
      <c:legendEntry>
        <c:idx val="0"/>
        <c:delete val="1"/>
      </c:legendEntry>
      <c:legendEntry>
        <c:idx val="1"/>
        <c:delete val="1"/>
      </c:legendEntry>
      <c:legendEntry>
        <c:idx val="4"/>
        <c:delete val="1"/>
      </c:legendEntry>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3.7</c:v>
              </c:pt>
              <c:pt idx="1">
                <c:v>3.86</c:v>
              </c:pt>
              <c:pt idx="2">
                <c:v>3.46</c:v>
              </c:pt>
              <c:pt idx="3">
                <c:v>2.78</c:v>
              </c:pt>
              <c:pt idx="4">
                <c:v>2.17</c:v>
              </c:pt>
              <c:pt idx="5">
                <c:v>2.52</c:v>
              </c:pt>
              <c:pt idx="6">
                <c:v>3.54</c:v>
              </c:pt>
              <c:pt idx="7">
                <c:v>3.95</c:v>
              </c:pt>
              <c:pt idx="8">
                <c:v>3.4</c:v>
              </c:pt>
              <c:pt idx="9">
                <c:v>4.17</c:v>
              </c:pt>
              <c:pt idx="10">
                <c:v>3.88</c:v>
              </c:pt>
              <c:pt idx="11">
                <c:v>3.82</c:v>
              </c:pt>
            </c:numLit>
          </c:val>
          <c:extLst>
            <c:ext xmlns:c16="http://schemas.microsoft.com/office/drawing/2014/chart" uri="{C3380CC4-5D6E-409C-BE32-E72D297353CC}">
              <c16:uniqueId val="{00000000-40E8-4574-969B-C88798524513}"/>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2.1800000000000002</c:v>
              </c:pt>
              <c:pt idx="1">
                <c:v>2.1</c:v>
              </c:pt>
              <c:pt idx="2">
                <c:v>2.09</c:v>
              </c:pt>
              <c:pt idx="3">
                <c:v>2.3199999999999998</c:v>
              </c:pt>
              <c:pt idx="4">
                <c:v>2.82</c:v>
              </c:pt>
              <c:pt idx="5">
                <c:v>2.83</c:v>
              </c:pt>
              <c:pt idx="6">
                <c:v>2.16</c:v>
              </c:pt>
              <c:pt idx="7">
                <c:v>2.65</c:v>
              </c:pt>
            </c:numLit>
          </c:val>
          <c:extLst>
            <c:ext xmlns:c16="http://schemas.microsoft.com/office/drawing/2014/chart" uri="{C3380CC4-5D6E-409C-BE32-E72D297353CC}">
              <c16:uniqueId val="{00000001-40E8-4574-969B-C88798524513}"/>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4.5"/>
          <c:min val="1"/>
        </c:scaling>
        <c:delete val="0"/>
        <c:axPos val="l"/>
        <c:majorGridlines/>
        <c:numFmt formatCode="General" sourceLinked="1"/>
        <c:majorTickMark val="none"/>
        <c:minorTickMark val="none"/>
        <c:tickLblPos val="nextTo"/>
        <c:spPr>
          <a:ln>
            <a:solidFill/>
          </a:ln>
        </c:spPr>
        <c:crossAx val="1"/>
        <c:crosses val="autoZero"/>
        <c:crossBetween val="between"/>
        <c:majorUnit val="1"/>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89D3-0C6D-4D07-849D-603951FF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9845</Words>
  <Characters>56123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Dai</dc:creator>
  <cp:keywords/>
  <dc:description/>
  <cp:lastModifiedBy>ADMIN</cp:lastModifiedBy>
  <cp:revision>2</cp:revision>
  <dcterms:created xsi:type="dcterms:W3CDTF">2025-12-31T07:41:00Z</dcterms:created>
  <dcterms:modified xsi:type="dcterms:W3CDTF">2025-12-31T07:41:00Z</dcterms:modified>
  <cp:category/>
</cp:coreProperties>
</file>